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color w:val="333333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2020570</wp:posOffset>
            </wp:positionH>
            <wp:positionV relativeFrom="paragraph">
              <wp:posOffset>-361314</wp:posOffset>
            </wp:positionV>
            <wp:extent cx="1663700" cy="374333"/>
            <wp:effectExtent b="0" l="0" r="0" t="0"/>
            <wp:wrapNone/>
            <wp:docPr descr="A grey text on a white background&#10;&#10;AI-generated content may be incorrect." id="179729392" name="image1.png"/>
            <a:graphic>
              <a:graphicData uri="http://schemas.openxmlformats.org/drawingml/2006/picture">
                <pic:pic>
                  <pic:nvPicPr>
                    <pic:cNvPr descr="A grey text on a white background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3743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Silver47 Exploration Corp.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Symbol: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TSXV: AGA | OTCQB: AAGAF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Sector: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Mining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Purpose: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 Raise Awareness / Open Market Buying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Silver47 Exploration Corp is a mineral exploration company, focused on uncovering and developing silver-rich deposits in North America. The Company is creating a leading high-grade US-focused silver developer with a combined resource totaling 236 Moz AgEq at 334 g/t AgEq inferred and 10 Moz at 333 g/t AgEq Indicated. With operations in Alaska, Nevada and New Mexico, Silver47 Exploration is anchored in America's most prolific mining jurisdictions.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8"/>
            <w:szCs w:val="28"/>
            <w:u w:val="single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1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Investor Bullet Points: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Flagship Project with Strong Resource Base: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Red Mountain Project hosts an inferred resource of 168.6 million ounces of silver equivalent at a grade of 335.7 g/t AgEq, with strong exploration upside. Targeting an additional 500-900 million ounces of silver equivalent based on current exploration estimates.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Strategic Location &amp; Jurisdiction: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Located on state-managed land in Alaska, Red Mountain benefits from accessible infrastructure and lies within a mining-positive jurisdiction, providing a secure and conducive environment for exploration and development.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Exposure to Critical Metals Demand: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Silver47’s portfolio includes not only high-grade silver but also critical minerals like copper, zinc, lead, antimony, and gallium—metals in high demand due to the global push for electrification and clean energy technologies</w:t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8"/>
          <w:szCs w:val="28"/>
          <w:rtl w:val="0"/>
        </w:rPr>
        <w:t xml:space="preserve">Giordy Belfiore – VP Investor Relations</w:t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Extensive experience as an investor relations and corporate development professional in the Metals &amp; Mining industry, spanning public and private companies. Played a pivotal role in helping Silver47 raise over $50M since its inception.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CA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A6E5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A6E5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A6E5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A6E5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A6E5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A6E5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A6E5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A6E52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A6E52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A6E52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A6E52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A6E52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DA6E5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DA6E5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A6E5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A6E52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DA6E52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A6E52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A6E5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6E52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DA6E52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DA6E5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character" w:styleId="Hyperlink">
    <w:name w:val="Hyperlink"/>
    <w:basedOn w:val="DefaultParagraphFont"/>
    <w:uiPriority w:val="99"/>
    <w:unhideWhenUsed w:val="1"/>
    <w:rsid w:val="007060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060D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linkedin.com/company/silver47exploratio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X1XO52ycks59DcmgTaPiIyJDdw==">CgMxLjA4AHIhMU9FWUtfdkx1ZkozVXd5ZlpNS3dOWldyaFZ2VDRiZnZh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2025-10-24T18:04:00Z</dcterms:created>
  <dc:creator>Rachael Fitch</dc:creator>
</cp:coreProperties>
</file>