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5D3C" w14:textId="5D316575" w:rsidR="00972E30" w:rsidRPr="0039556A" w:rsidRDefault="00467869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39556A">
        <w:rPr>
          <w:rFonts w:ascii="Arial" w:hAnsi="Arial" w:cs="Arial"/>
          <w:noProof/>
          <w:sz w:val="21"/>
          <w:szCs w:val="21"/>
          <w:lang w:val="en-US"/>
        </w:rPr>
        <w:drawing>
          <wp:anchor distT="0" distB="0" distL="114300" distR="114300" simplePos="0" relativeHeight="251658240" behindDoc="0" locked="0" layoutInCell="1" allowOverlap="1" wp14:anchorId="43837746" wp14:editId="2BE083AC">
            <wp:simplePos x="0" y="0"/>
            <wp:positionH relativeFrom="column">
              <wp:posOffset>3502794</wp:posOffset>
            </wp:positionH>
            <wp:positionV relativeFrom="paragraph">
              <wp:posOffset>-515146</wp:posOffset>
            </wp:positionV>
            <wp:extent cx="2868971" cy="892569"/>
            <wp:effectExtent l="0" t="0" r="127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71" cy="892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45C" w:rsidRPr="0039556A">
        <w:rPr>
          <w:b/>
          <w:bCs/>
          <w:sz w:val="21"/>
          <w:szCs w:val="21"/>
          <w:lang w:val="en-US"/>
        </w:rPr>
        <w:t xml:space="preserve">NorthStar Clean Technologies Inc. </w:t>
      </w:r>
    </w:p>
    <w:p w14:paraId="686C2872" w14:textId="20E8FFEB" w:rsidR="003B545C" w:rsidRPr="0039556A" w:rsidRDefault="003B545C">
      <w:pPr>
        <w:rPr>
          <w:sz w:val="21"/>
          <w:szCs w:val="21"/>
          <w:lang w:val="en-US"/>
        </w:rPr>
      </w:pPr>
    </w:p>
    <w:p w14:paraId="19225967" w14:textId="562ED2E8" w:rsidR="003B545C" w:rsidRPr="0039556A" w:rsidRDefault="003B545C">
      <w:pPr>
        <w:rPr>
          <w:sz w:val="21"/>
          <w:szCs w:val="21"/>
          <w:lang w:val="en-US"/>
        </w:rPr>
      </w:pPr>
      <w:r w:rsidRPr="0039556A">
        <w:rPr>
          <w:b/>
          <w:bCs/>
          <w:sz w:val="21"/>
          <w:szCs w:val="21"/>
          <w:lang w:val="en-US"/>
        </w:rPr>
        <w:t>Symbol:</w:t>
      </w:r>
      <w:r w:rsidRPr="0039556A">
        <w:rPr>
          <w:sz w:val="21"/>
          <w:szCs w:val="21"/>
          <w:lang w:val="en-US"/>
        </w:rPr>
        <w:t xml:space="preserve"> TSX.V: ROOF </w:t>
      </w:r>
    </w:p>
    <w:p w14:paraId="7432FB27" w14:textId="61348FEE" w:rsidR="003B545C" w:rsidRPr="0039556A" w:rsidRDefault="003B545C">
      <w:pPr>
        <w:rPr>
          <w:sz w:val="21"/>
          <w:szCs w:val="21"/>
          <w:lang w:val="en-US"/>
        </w:rPr>
      </w:pPr>
      <w:r w:rsidRPr="0039556A">
        <w:rPr>
          <w:b/>
          <w:bCs/>
          <w:sz w:val="21"/>
          <w:szCs w:val="21"/>
          <w:lang w:val="en-US"/>
        </w:rPr>
        <w:t>Market Cap:</w:t>
      </w:r>
      <w:r w:rsidRPr="0039556A">
        <w:rPr>
          <w:sz w:val="21"/>
          <w:szCs w:val="21"/>
          <w:lang w:val="en-US"/>
        </w:rPr>
        <w:t xml:space="preserve"> </w:t>
      </w:r>
      <w:r w:rsidR="0039556A">
        <w:rPr>
          <w:sz w:val="21"/>
          <w:szCs w:val="21"/>
          <w:lang w:val="en-US"/>
        </w:rPr>
        <w:t>40.3M</w:t>
      </w:r>
    </w:p>
    <w:p w14:paraId="60C323CA" w14:textId="4872E7D4" w:rsidR="003B545C" w:rsidRPr="0039556A" w:rsidRDefault="003B545C">
      <w:pPr>
        <w:rPr>
          <w:sz w:val="21"/>
          <w:szCs w:val="21"/>
          <w:lang w:val="en-US"/>
        </w:rPr>
      </w:pPr>
      <w:r w:rsidRPr="0039556A">
        <w:rPr>
          <w:b/>
          <w:bCs/>
          <w:sz w:val="21"/>
          <w:szCs w:val="21"/>
          <w:lang w:val="en-US"/>
        </w:rPr>
        <w:t>Sector:</w:t>
      </w:r>
      <w:r w:rsidRPr="0039556A">
        <w:rPr>
          <w:sz w:val="21"/>
          <w:szCs w:val="21"/>
          <w:lang w:val="en-US"/>
        </w:rPr>
        <w:t xml:space="preserve"> Clean Technology</w:t>
      </w:r>
    </w:p>
    <w:p w14:paraId="0073A515" w14:textId="2FC016B8" w:rsidR="003B545C" w:rsidRPr="0039556A" w:rsidRDefault="003B545C">
      <w:pPr>
        <w:rPr>
          <w:sz w:val="21"/>
          <w:szCs w:val="21"/>
          <w:lang w:val="en-US"/>
        </w:rPr>
      </w:pPr>
      <w:r w:rsidRPr="0039556A">
        <w:rPr>
          <w:b/>
          <w:bCs/>
          <w:sz w:val="21"/>
          <w:szCs w:val="21"/>
          <w:lang w:val="en-US"/>
        </w:rPr>
        <w:t>Purpose:</w:t>
      </w:r>
      <w:r w:rsidRPr="0039556A">
        <w:rPr>
          <w:sz w:val="21"/>
          <w:szCs w:val="21"/>
          <w:lang w:val="en-US"/>
        </w:rPr>
        <w:t xml:space="preserve"> Raise Awareness / Open Market Buying</w:t>
      </w:r>
    </w:p>
    <w:p w14:paraId="77344DD5" w14:textId="2C9ADF0A" w:rsidR="003B545C" w:rsidRPr="0039556A" w:rsidRDefault="003B545C">
      <w:pPr>
        <w:rPr>
          <w:sz w:val="21"/>
          <w:szCs w:val="21"/>
          <w:lang w:val="en-US"/>
        </w:rPr>
      </w:pPr>
    </w:p>
    <w:p w14:paraId="7CDF1E6E" w14:textId="77777777" w:rsidR="00340392" w:rsidRPr="0039556A" w:rsidRDefault="00340392" w:rsidP="00340392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39556A">
        <w:rPr>
          <w:color w:val="000000"/>
          <w:sz w:val="21"/>
          <w:szCs w:val="21"/>
          <w:shd w:val="clear" w:color="auto" w:fill="FFFFFF"/>
        </w:rPr>
        <w:t xml:space="preserve">Northstar Clean Technologies Inc. is a Vancouver-based clean technology company focused on the extraction and recovery of components from single-use asphalt shingles. Northstar’s mission is to be one of the leading shingle material recovery providers in North America, extracting 99% of the recovered components from asphalt shingles that would otherwise be sent to a landfill. Northstar has developed a proprietary process for taking discarded asphalt shingles, otherwise destined for already over-crowded landfills, and extracting the liquid asphalt, aggregate </w:t>
      </w:r>
      <w:proofErr w:type="gramStart"/>
      <w:r w:rsidRPr="0039556A">
        <w:rPr>
          <w:color w:val="000000"/>
          <w:sz w:val="21"/>
          <w:szCs w:val="21"/>
          <w:shd w:val="clear" w:color="auto" w:fill="FFFFFF"/>
        </w:rPr>
        <w:t>sands</w:t>
      </w:r>
      <w:proofErr w:type="gramEnd"/>
      <w:r w:rsidRPr="0039556A">
        <w:rPr>
          <w:color w:val="000000"/>
          <w:sz w:val="21"/>
          <w:szCs w:val="21"/>
          <w:shd w:val="clear" w:color="auto" w:fill="FFFFFF"/>
        </w:rPr>
        <w:t xml:space="preserve"> and fiber for usage in new hotmix asphalt, construction products and other industrial applications. Northstar recently completed its $12.24M financing and subsequent direct listing onto the TSX Venture Exchange in July 2021.</w:t>
      </w:r>
    </w:p>
    <w:p w14:paraId="1773340D" w14:textId="39A08D0C" w:rsidR="003B545C" w:rsidRPr="0039556A" w:rsidRDefault="003B545C" w:rsidP="003B545C">
      <w:pPr>
        <w:rPr>
          <w:sz w:val="21"/>
          <w:szCs w:val="21"/>
        </w:rPr>
      </w:pPr>
    </w:p>
    <w:p w14:paraId="5F4FD349" w14:textId="56FBA1A5" w:rsidR="003B545C" w:rsidRPr="0039556A" w:rsidRDefault="003B545C" w:rsidP="003B545C">
      <w:pPr>
        <w:rPr>
          <w:b/>
          <w:bCs/>
          <w:sz w:val="21"/>
          <w:szCs w:val="21"/>
        </w:rPr>
      </w:pPr>
      <w:r w:rsidRPr="0039556A">
        <w:rPr>
          <w:b/>
          <w:bCs/>
          <w:sz w:val="21"/>
          <w:szCs w:val="21"/>
        </w:rPr>
        <w:t>Investor Bullet Points:</w:t>
      </w:r>
    </w:p>
    <w:p w14:paraId="0E7514C1" w14:textId="3CA9F379" w:rsidR="003B545C" w:rsidRPr="0039556A" w:rsidRDefault="003B545C" w:rsidP="003B545C">
      <w:pPr>
        <w:rPr>
          <w:b/>
          <w:bCs/>
          <w:sz w:val="21"/>
          <w:szCs w:val="21"/>
        </w:rPr>
      </w:pPr>
    </w:p>
    <w:p w14:paraId="0A7DB26F" w14:textId="66036C20" w:rsidR="006E5C52" w:rsidRPr="0039556A" w:rsidRDefault="006E5C52" w:rsidP="00F0464B">
      <w:pPr>
        <w:pStyle w:val="ListParagraph"/>
        <w:numPr>
          <w:ilvl w:val="0"/>
          <w:numId w:val="4"/>
        </w:numPr>
        <w:ind w:right="57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 w:rsidRPr="0039556A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Clean Technology: </w:t>
      </w:r>
      <w:r w:rsidRPr="0039556A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Our technology is an </w:t>
      </w:r>
      <w:r w:rsidR="00340392" w:rsidRPr="0039556A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environmentally friendly</w:t>
      </w:r>
      <w:r w:rsidRPr="0039556A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100% processing solution for single-use asphalt shingles.</w:t>
      </w:r>
    </w:p>
    <w:p w14:paraId="13330666" w14:textId="77777777" w:rsidR="006E5C52" w:rsidRPr="0039556A" w:rsidRDefault="006E5C52" w:rsidP="00F0464B">
      <w:pPr>
        <w:ind w:right="57"/>
        <w:rPr>
          <w:color w:val="000000" w:themeColor="text1"/>
          <w:sz w:val="21"/>
          <w:szCs w:val="21"/>
          <w:shd w:val="clear" w:color="auto" w:fill="FFFFFF"/>
        </w:rPr>
      </w:pPr>
    </w:p>
    <w:p w14:paraId="278921C4" w14:textId="77777777" w:rsidR="006E5C52" w:rsidRPr="0039556A" w:rsidRDefault="006E5C52" w:rsidP="00F0464B">
      <w:pPr>
        <w:pStyle w:val="ListParagraph"/>
        <w:numPr>
          <w:ilvl w:val="0"/>
          <w:numId w:val="4"/>
        </w:numPr>
        <w:ind w:right="57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 w:rsidRPr="0039556A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</w:rPr>
        <w:t>Proprietary Design Process:</w:t>
      </w:r>
      <w:r w:rsidRPr="0039556A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Developed a proprietary design process to break down the components of asphalt shingles.</w:t>
      </w:r>
    </w:p>
    <w:p w14:paraId="52E12435" w14:textId="77777777" w:rsidR="006E5C52" w:rsidRPr="0039556A" w:rsidRDefault="006E5C52" w:rsidP="00F0464B">
      <w:pPr>
        <w:ind w:right="57"/>
        <w:rPr>
          <w:color w:val="000000" w:themeColor="text1"/>
          <w:sz w:val="21"/>
          <w:szCs w:val="21"/>
          <w:shd w:val="clear" w:color="auto" w:fill="FFFFFF"/>
        </w:rPr>
      </w:pPr>
    </w:p>
    <w:p w14:paraId="2236F473" w14:textId="77777777" w:rsidR="006E5C52" w:rsidRPr="0039556A" w:rsidRDefault="006E5C52" w:rsidP="00F0464B">
      <w:pPr>
        <w:pStyle w:val="ListParagraph"/>
        <w:numPr>
          <w:ilvl w:val="0"/>
          <w:numId w:val="4"/>
        </w:numPr>
        <w:shd w:val="clear" w:color="auto" w:fill="FFFFFF"/>
        <w:ind w:right="57"/>
        <w:outlineLvl w:val="2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39556A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Market Opportunity: </w:t>
      </w:r>
      <w:r w:rsidRPr="0039556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C$2 billion+ dollar North American market with limited proven processing alternatives.</w:t>
      </w:r>
    </w:p>
    <w:p w14:paraId="314CA889" w14:textId="77777777" w:rsidR="006E5C52" w:rsidRPr="0039556A" w:rsidRDefault="006E5C52" w:rsidP="00F0464B">
      <w:pPr>
        <w:pStyle w:val="ListParagraph"/>
        <w:ind w:right="57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14:paraId="4A76C731" w14:textId="1A19C358" w:rsidR="006E5C52" w:rsidRPr="0039556A" w:rsidRDefault="006E5C52" w:rsidP="00F0464B">
      <w:pPr>
        <w:pStyle w:val="Heading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7"/>
        <w:rPr>
          <w:b w:val="0"/>
          <w:bCs w:val="0"/>
          <w:color w:val="000000" w:themeColor="text1"/>
          <w:sz w:val="21"/>
          <w:szCs w:val="21"/>
        </w:rPr>
      </w:pPr>
      <w:r w:rsidRPr="0039556A">
        <w:rPr>
          <w:color w:val="000000" w:themeColor="text1"/>
          <w:sz w:val="21"/>
          <w:szCs w:val="21"/>
        </w:rPr>
        <w:t xml:space="preserve">Off-Take Agreement in Place: </w:t>
      </w:r>
      <w:r w:rsidRPr="0039556A">
        <w:rPr>
          <w:b w:val="0"/>
          <w:bCs w:val="0"/>
          <w:color w:val="000000" w:themeColor="text1"/>
          <w:sz w:val="21"/>
          <w:szCs w:val="21"/>
        </w:rPr>
        <w:t>Off-take agreement signed with multi-national construction materials company for 100% of oil production.</w:t>
      </w:r>
    </w:p>
    <w:p w14:paraId="4B1DBC73" w14:textId="77777777" w:rsidR="006E5C52" w:rsidRPr="0039556A" w:rsidRDefault="006E5C52" w:rsidP="00F0464B">
      <w:pPr>
        <w:ind w:right="57"/>
        <w:rPr>
          <w:b/>
          <w:bCs/>
          <w:color w:val="000000" w:themeColor="text1"/>
          <w:sz w:val="21"/>
          <w:szCs w:val="21"/>
        </w:rPr>
      </w:pPr>
    </w:p>
    <w:p w14:paraId="36AB6899" w14:textId="1A9D4D80" w:rsidR="007F5A5F" w:rsidRPr="0039556A" w:rsidRDefault="006E5C52" w:rsidP="00F0464B">
      <w:pPr>
        <w:pStyle w:val="Heading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7"/>
        <w:rPr>
          <w:b w:val="0"/>
          <w:bCs w:val="0"/>
          <w:color w:val="000000" w:themeColor="text1"/>
          <w:sz w:val="21"/>
          <w:szCs w:val="21"/>
        </w:rPr>
      </w:pPr>
      <w:r w:rsidRPr="0039556A">
        <w:rPr>
          <w:color w:val="000000" w:themeColor="text1"/>
          <w:sz w:val="21"/>
          <w:szCs w:val="21"/>
        </w:rPr>
        <w:t>Near Term Revenue</w:t>
      </w:r>
      <w:r w:rsidRPr="0039556A">
        <w:rPr>
          <w:b w:val="0"/>
          <w:bCs w:val="0"/>
          <w:color w:val="000000" w:themeColor="text1"/>
          <w:sz w:val="21"/>
          <w:szCs w:val="21"/>
        </w:rPr>
        <w:t>: Fully constructed Empower Facility with steady state production expected in Q4 2021.</w:t>
      </w:r>
    </w:p>
    <w:p w14:paraId="1FB2D7E8" w14:textId="77777777" w:rsidR="007F5A5F" w:rsidRPr="0039556A" w:rsidRDefault="007F5A5F" w:rsidP="00467869">
      <w:pPr>
        <w:pStyle w:val="Heading3"/>
        <w:shd w:val="clear" w:color="auto" w:fill="FFFFFF"/>
        <w:spacing w:before="0" w:beforeAutospacing="0" w:after="0" w:afterAutospacing="0"/>
        <w:ind w:right="57"/>
        <w:rPr>
          <w:b w:val="0"/>
          <w:bCs w:val="0"/>
          <w:color w:val="000000" w:themeColor="text1"/>
          <w:sz w:val="21"/>
          <w:szCs w:val="21"/>
        </w:rPr>
      </w:pPr>
    </w:p>
    <w:p w14:paraId="1DBD164F" w14:textId="305A9F38" w:rsidR="006E5C52" w:rsidRPr="0039556A" w:rsidRDefault="006E5C52" w:rsidP="00F0464B">
      <w:pPr>
        <w:pStyle w:val="Heading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7"/>
        <w:rPr>
          <w:b w:val="0"/>
          <w:bCs w:val="0"/>
          <w:color w:val="000000" w:themeColor="text1"/>
          <w:sz w:val="21"/>
          <w:szCs w:val="21"/>
        </w:rPr>
      </w:pPr>
      <w:r w:rsidRPr="0039556A">
        <w:rPr>
          <w:color w:val="000000" w:themeColor="text1"/>
          <w:sz w:val="21"/>
          <w:szCs w:val="21"/>
        </w:rPr>
        <w:t>Expansion Opportunities:</w:t>
      </w:r>
      <w:r w:rsidRPr="0039556A">
        <w:rPr>
          <w:b w:val="0"/>
          <w:bCs w:val="0"/>
          <w:color w:val="000000" w:themeColor="text1"/>
          <w:sz w:val="21"/>
          <w:szCs w:val="21"/>
        </w:rPr>
        <w:t xml:space="preserve"> Expansion opportunities throughout Canada and the USA</w:t>
      </w:r>
    </w:p>
    <w:p w14:paraId="1F9AF01A" w14:textId="77777777" w:rsidR="00467869" w:rsidRPr="0039556A" w:rsidRDefault="00467869" w:rsidP="00467869">
      <w:pPr>
        <w:pStyle w:val="Heading3"/>
        <w:shd w:val="clear" w:color="auto" w:fill="FFFFFF"/>
        <w:spacing w:before="0" w:beforeAutospacing="0" w:after="0" w:afterAutospacing="0"/>
        <w:ind w:right="57"/>
        <w:rPr>
          <w:b w:val="0"/>
          <w:bCs w:val="0"/>
          <w:color w:val="000000" w:themeColor="text1"/>
          <w:sz w:val="21"/>
          <w:szCs w:val="21"/>
        </w:rPr>
      </w:pPr>
    </w:p>
    <w:p w14:paraId="45CE1C5D" w14:textId="2CC2DEB5" w:rsidR="006E5C52" w:rsidRPr="0039556A" w:rsidRDefault="006E5C52" w:rsidP="00F0464B">
      <w:pPr>
        <w:pStyle w:val="Heading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7"/>
        <w:rPr>
          <w:b w:val="0"/>
          <w:bCs w:val="0"/>
          <w:color w:val="000000" w:themeColor="text1"/>
          <w:sz w:val="21"/>
          <w:szCs w:val="21"/>
        </w:rPr>
      </w:pPr>
      <w:r w:rsidRPr="0039556A">
        <w:rPr>
          <w:color w:val="000000" w:themeColor="text1"/>
          <w:sz w:val="21"/>
          <w:szCs w:val="21"/>
        </w:rPr>
        <w:t>Supportive Environment</w:t>
      </w:r>
      <w:r w:rsidRPr="0039556A">
        <w:rPr>
          <w:b w:val="0"/>
          <w:bCs w:val="0"/>
          <w:color w:val="000000" w:themeColor="text1"/>
          <w:sz w:val="21"/>
          <w:szCs w:val="21"/>
        </w:rPr>
        <w:t xml:space="preserve"> Current macro environment is supportive of circular economy options.</w:t>
      </w:r>
    </w:p>
    <w:p w14:paraId="4AE68B49" w14:textId="77777777" w:rsidR="00467869" w:rsidRPr="0039556A" w:rsidRDefault="00467869" w:rsidP="00467869">
      <w:pPr>
        <w:pStyle w:val="Heading3"/>
        <w:shd w:val="clear" w:color="auto" w:fill="FFFFFF"/>
        <w:spacing w:before="0" w:beforeAutospacing="0" w:after="0" w:afterAutospacing="0"/>
        <w:ind w:right="57"/>
        <w:rPr>
          <w:b w:val="0"/>
          <w:bCs w:val="0"/>
          <w:color w:val="000000" w:themeColor="text1"/>
          <w:sz w:val="21"/>
          <w:szCs w:val="21"/>
        </w:rPr>
      </w:pPr>
    </w:p>
    <w:p w14:paraId="7694EC0D" w14:textId="3698FAD9" w:rsidR="006E5C52" w:rsidRPr="0039556A" w:rsidRDefault="006E5C52" w:rsidP="00F0464B">
      <w:pPr>
        <w:pStyle w:val="Heading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7"/>
        <w:rPr>
          <w:b w:val="0"/>
          <w:bCs w:val="0"/>
          <w:color w:val="000000" w:themeColor="text1"/>
          <w:sz w:val="21"/>
          <w:szCs w:val="21"/>
        </w:rPr>
      </w:pPr>
      <w:r w:rsidRPr="0039556A">
        <w:rPr>
          <w:color w:val="000000" w:themeColor="text1"/>
          <w:sz w:val="21"/>
          <w:szCs w:val="21"/>
        </w:rPr>
        <w:t>Strong Commercial Model</w:t>
      </w:r>
      <w:r w:rsidRPr="0039556A">
        <w:rPr>
          <w:b w:val="0"/>
          <w:bCs w:val="0"/>
          <w:color w:val="000000" w:themeColor="text1"/>
          <w:sz w:val="21"/>
          <w:szCs w:val="21"/>
        </w:rPr>
        <w:t xml:space="preserve"> Commercial model is strong with increased tipping fees and demand for high quality repurposed products</w:t>
      </w:r>
    </w:p>
    <w:p w14:paraId="25DC329F" w14:textId="77777777" w:rsidR="00467869" w:rsidRPr="0039556A" w:rsidRDefault="00467869" w:rsidP="00467869">
      <w:pPr>
        <w:pStyle w:val="Heading3"/>
        <w:shd w:val="clear" w:color="auto" w:fill="FFFFFF"/>
        <w:spacing w:before="0" w:beforeAutospacing="0" w:after="0" w:afterAutospacing="0"/>
        <w:ind w:right="57"/>
        <w:rPr>
          <w:b w:val="0"/>
          <w:bCs w:val="0"/>
          <w:color w:val="000000" w:themeColor="text1"/>
          <w:sz w:val="21"/>
          <w:szCs w:val="21"/>
        </w:rPr>
      </w:pPr>
    </w:p>
    <w:p w14:paraId="4D65EE9B" w14:textId="29EA8757" w:rsidR="006E5C52" w:rsidRPr="0039556A" w:rsidRDefault="006E5C52" w:rsidP="00F0464B">
      <w:pPr>
        <w:pStyle w:val="Heading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7"/>
        <w:rPr>
          <w:b w:val="0"/>
          <w:bCs w:val="0"/>
          <w:color w:val="000000" w:themeColor="text1"/>
          <w:sz w:val="21"/>
          <w:szCs w:val="21"/>
        </w:rPr>
      </w:pPr>
      <w:r w:rsidRPr="0039556A">
        <w:rPr>
          <w:color w:val="000000" w:themeColor="text1"/>
          <w:sz w:val="21"/>
          <w:szCs w:val="21"/>
        </w:rPr>
        <w:t>Leadership Expertise</w:t>
      </w:r>
      <w:r w:rsidRPr="0039556A">
        <w:rPr>
          <w:b w:val="0"/>
          <w:bCs w:val="0"/>
          <w:color w:val="000000" w:themeColor="text1"/>
          <w:sz w:val="21"/>
          <w:szCs w:val="21"/>
        </w:rPr>
        <w:t xml:space="preserve"> Significant strategic, commercial, </w:t>
      </w:r>
      <w:proofErr w:type="gramStart"/>
      <w:r w:rsidR="00340392" w:rsidRPr="0039556A">
        <w:rPr>
          <w:b w:val="0"/>
          <w:bCs w:val="0"/>
          <w:color w:val="000000" w:themeColor="text1"/>
          <w:sz w:val="21"/>
          <w:szCs w:val="21"/>
        </w:rPr>
        <w:t>operational</w:t>
      </w:r>
      <w:proofErr w:type="gramEnd"/>
      <w:r w:rsidR="00340392" w:rsidRPr="0039556A">
        <w:rPr>
          <w:b w:val="0"/>
          <w:bCs w:val="0"/>
          <w:color w:val="000000" w:themeColor="text1"/>
          <w:sz w:val="21"/>
          <w:szCs w:val="21"/>
        </w:rPr>
        <w:t xml:space="preserve"> </w:t>
      </w:r>
      <w:r w:rsidRPr="0039556A">
        <w:rPr>
          <w:b w:val="0"/>
          <w:bCs w:val="0"/>
          <w:color w:val="000000" w:themeColor="text1"/>
          <w:sz w:val="21"/>
          <w:szCs w:val="21"/>
        </w:rPr>
        <w:t>and capital markets expertise.</w:t>
      </w:r>
    </w:p>
    <w:p w14:paraId="1D04B43C" w14:textId="77777777" w:rsidR="00467869" w:rsidRPr="0039556A" w:rsidRDefault="00467869" w:rsidP="003B545C">
      <w:pPr>
        <w:rPr>
          <w:b/>
          <w:bCs/>
          <w:sz w:val="21"/>
          <w:szCs w:val="21"/>
        </w:rPr>
      </w:pPr>
    </w:p>
    <w:p w14:paraId="3943DF8C" w14:textId="77777777" w:rsidR="00467869" w:rsidRPr="0039556A" w:rsidRDefault="00467869" w:rsidP="003B545C">
      <w:pPr>
        <w:rPr>
          <w:b/>
          <w:bCs/>
          <w:sz w:val="21"/>
          <w:szCs w:val="21"/>
        </w:rPr>
      </w:pPr>
    </w:p>
    <w:p w14:paraId="40F95561" w14:textId="7BE3E0D6" w:rsidR="003B545C" w:rsidRPr="0039556A" w:rsidRDefault="003B545C" w:rsidP="003B545C">
      <w:pPr>
        <w:rPr>
          <w:b/>
          <w:bCs/>
          <w:sz w:val="21"/>
          <w:szCs w:val="21"/>
        </w:rPr>
      </w:pPr>
      <w:r w:rsidRPr="0039556A">
        <w:rPr>
          <w:b/>
          <w:bCs/>
          <w:sz w:val="21"/>
          <w:szCs w:val="21"/>
        </w:rPr>
        <w:t>Aidan Mills, CEO</w:t>
      </w:r>
    </w:p>
    <w:p w14:paraId="78746791" w14:textId="24B61C97" w:rsidR="003B545C" w:rsidRPr="0039556A" w:rsidRDefault="003B545C" w:rsidP="003B545C">
      <w:pPr>
        <w:rPr>
          <w:sz w:val="21"/>
          <w:szCs w:val="21"/>
        </w:rPr>
      </w:pPr>
    </w:p>
    <w:p w14:paraId="4C6B4372" w14:textId="17C96FB2" w:rsidR="003B545C" w:rsidRPr="0039556A" w:rsidRDefault="003B545C">
      <w:pPr>
        <w:rPr>
          <w:color w:val="000000" w:themeColor="text1"/>
          <w:sz w:val="21"/>
          <w:szCs w:val="21"/>
        </w:rPr>
      </w:pPr>
      <w:r w:rsidRPr="0039556A">
        <w:rPr>
          <w:color w:val="000000" w:themeColor="text1"/>
          <w:sz w:val="21"/>
          <w:szCs w:val="21"/>
          <w:shd w:val="clear" w:color="auto" w:fill="FFFFFF"/>
        </w:rPr>
        <w:t>30 years of global experience, including 19 years with BP plc, 5 years with Husky Energy and 2 years as Managing Director with Goldman Sachs. Former VP Downstream for MEG and Chief Commercial Officer at the Friesen Group of Companies. Holds a Bachelor of Engineering Degree from Edinburgh University, MBA degree with Distinction from the Edinburgh Business School and is a Chartered Engineer (UK).</w:t>
      </w:r>
    </w:p>
    <w:sectPr w:rsidR="003B545C" w:rsidRPr="003955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A735D"/>
    <w:multiLevelType w:val="hybridMultilevel"/>
    <w:tmpl w:val="0BA4F762"/>
    <w:lvl w:ilvl="0" w:tplc="2940E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32F20"/>
    <w:multiLevelType w:val="hybridMultilevel"/>
    <w:tmpl w:val="250C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C2319"/>
    <w:multiLevelType w:val="hybridMultilevel"/>
    <w:tmpl w:val="5D44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35C79"/>
    <w:multiLevelType w:val="hybridMultilevel"/>
    <w:tmpl w:val="620A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5C"/>
    <w:rsid w:val="00340392"/>
    <w:rsid w:val="0039556A"/>
    <w:rsid w:val="003B545C"/>
    <w:rsid w:val="00467869"/>
    <w:rsid w:val="006316F3"/>
    <w:rsid w:val="006E5C52"/>
    <w:rsid w:val="007F5A5F"/>
    <w:rsid w:val="009244EC"/>
    <w:rsid w:val="00972E30"/>
    <w:rsid w:val="00B078FA"/>
    <w:rsid w:val="00D37A49"/>
    <w:rsid w:val="00F0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DC3E"/>
  <w15:chartTrackingRefBased/>
  <w15:docId w15:val="{9B81DC4D-D87E-4648-AB5A-C193AF00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92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D37A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7A4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-text">
    <w:name w:val="body-text"/>
    <w:basedOn w:val="Normal"/>
    <w:rsid w:val="00D37A4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37A4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3403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Fitch</dc:creator>
  <cp:keywords/>
  <dc:description/>
  <cp:lastModifiedBy>Rachael Fitch</cp:lastModifiedBy>
  <cp:revision>4</cp:revision>
  <dcterms:created xsi:type="dcterms:W3CDTF">2021-10-01T15:33:00Z</dcterms:created>
  <dcterms:modified xsi:type="dcterms:W3CDTF">2021-10-18T03:00:00Z</dcterms:modified>
</cp:coreProperties>
</file>