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67A1" w14:textId="5D445437" w:rsidR="000C0D8A" w:rsidRDefault="000C0D8A" w:rsidP="000C0D8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F65D87" wp14:editId="67A74B58">
            <wp:simplePos x="0" y="0"/>
            <wp:positionH relativeFrom="column">
              <wp:posOffset>2362200</wp:posOffset>
            </wp:positionH>
            <wp:positionV relativeFrom="paragraph">
              <wp:posOffset>-215900</wp:posOffset>
            </wp:positionV>
            <wp:extent cx="1337310" cy="569896"/>
            <wp:effectExtent l="0" t="0" r="0" b="1905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569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24550" w14:textId="77777777" w:rsidR="005E429D" w:rsidRDefault="005E429D" w:rsidP="000C0D8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A8308A1" w14:textId="77777777" w:rsidR="005E429D" w:rsidRDefault="005E429D" w:rsidP="000C0D8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BC672AC" w14:textId="77777777" w:rsidR="005E429D" w:rsidRDefault="005E429D" w:rsidP="000C0D8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DAADF93" w14:textId="77777777" w:rsidR="005E429D" w:rsidRDefault="005E429D" w:rsidP="000C0D8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4C0898B" w14:textId="77777777" w:rsidR="005E429D" w:rsidRDefault="005E429D" w:rsidP="000C0D8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20936D1" w14:textId="6F4FD58E" w:rsidR="00F9051A" w:rsidRPr="005E429D" w:rsidRDefault="00F9051A" w:rsidP="000C0D8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5E429D">
        <w:rPr>
          <w:rFonts w:ascii="Times New Roman" w:hAnsi="Times New Roman" w:cs="Times New Roman"/>
          <w:b/>
          <w:bCs/>
          <w:color w:val="000000" w:themeColor="text1"/>
        </w:rPr>
        <w:t>Tribe Property Technologies Inc.</w:t>
      </w:r>
    </w:p>
    <w:p w14:paraId="3C3E11F5" w14:textId="3443AAE3" w:rsidR="00F9051A" w:rsidRPr="005E429D" w:rsidRDefault="00F9051A" w:rsidP="000C0D8A">
      <w:pPr>
        <w:rPr>
          <w:rFonts w:ascii="Times New Roman" w:hAnsi="Times New Roman" w:cs="Times New Roman"/>
          <w:color w:val="000000" w:themeColor="text1"/>
        </w:rPr>
      </w:pPr>
    </w:p>
    <w:p w14:paraId="22FF99DD" w14:textId="6B03499E" w:rsidR="00F9051A" w:rsidRPr="005E429D" w:rsidRDefault="00F9051A" w:rsidP="000C0D8A">
      <w:pPr>
        <w:rPr>
          <w:rFonts w:ascii="Times New Roman" w:hAnsi="Times New Roman" w:cs="Times New Roman"/>
          <w:color w:val="000000" w:themeColor="text1"/>
        </w:rPr>
      </w:pPr>
      <w:r w:rsidRPr="005E429D">
        <w:rPr>
          <w:rFonts w:ascii="Times New Roman" w:hAnsi="Times New Roman" w:cs="Times New Roman"/>
          <w:b/>
          <w:bCs/>
          <w:color w:val="000000" w:themeColor="text1"/>
        </w:rPr>
        <w:t xml:space="preserve">Symbol: </w:t>
      </w:r>
      <w:r w:rsidRPr="005E429D">
        <w:rPr>
          <w:rFonts w:ascii="Times New Roman" w:hAnsi="Times New Roman" w:cs="Times New Roman"/>
          <w:color w:val="000000" w:themeColor="text1"/>
        </w:rPr>
        <w:t>TSXV: TRBE</w:t>
      </w:r>
      <w:r w:rsidR="005E429D">
        <w:rPr>
          <w:rFonts w:ascii="Times New Roman" w:hAnsi="Times New Roman" w:cs="Times New Roman"/>
          <w:color w:val="000000" w:themeColor="text1"/>
        </w:rPr>
        <w:t xml:space="preserve"> | OTCQB: TRPTF</w:t>
      </w:r>
    </w:p>
    <w:p w14:paraId="6A67A3C4" w14:textId="35D8D493" w:rsidR="00F9051A" w:rsidRPr="005E429D" w:rsidRDefault="00F9051A" w:rsidP="000C0D8A">
      <w:pPr>
        <w:rPr>
          <w:rFonts w:ascii="Times New Roman" w:hAnsi="Times New Roman" w:cs="Times New Roman"/>
          <w:color w:val="000000" w:themeColor="text1"/>
        </w:rPr>
      </w:pPr>
      <w:r w:rsidRPr="005E429D">
        <w:rPr>
          <w:rFonts w:ascii="Times New Roman" w:hAnsi="Times New Roman" w:cs="Times New Roman"/>
          <w:b/>
          <w:bCs/>
          <w:color w:val="000000" w:themeColor="text1"/>
        </w:rPr>
        <w:t xml:space="preserve">Market Cap: </w:t>
      </w:r>
      <w:r w:rsidR="005E429D">
        <w:rPr>
          <w:rFonts w:ascii="Times New Roman" w:hAnsi="Times New Roman" w:cs="Times New Roman"/>
          <w:color w:val="000000" w:themeColor="text1"/>
        </w:rPr>
        <w:t>2</w:t>
      </w:r>
      <w:r w:rsidR="00B10B1B">
        <w:rPr>
          <w:rFonts w:ascii="Times New Roman" w:hAnsi="Times New Roman" w:cs="Times New Roman"/>
          <w:color w:val="000000" w:themeColor="text1"/>
        </w:rPr>
        <w:t>0</w:t>
      </w:r>
      <w:r w:rsidRPr="005E429D">
        <w:rPr>
          <w:rFonts w:ascii="Times New Roman" w:hAnsi="Times New Roman" w:cs="Times New Roman"/>
          <w:color w:val="000000" w:themeColor="text1"/>
        </w:rPr>
        <w:t>M</w:t>
      </w:r>
    </w:p>
    <w:p w14:paraId="536EC6B2" w14:textId="50365A9B" w:rsidR="00F9051A" w:rsidRPr="005E429D" w:rsidRDefault="00F9051A" w:rsidP="000C0D8A">
      <w:pPr>
        <w:rPr>
          <w:rFonts w:ascii="Times New Roman" w:hAnsi="Times New Roman" w:cs="Times New Roman"/>
          <w:color w:val="000000" w:themeColor="text1"/>
        </w:rPr>
      </w:pPr>
      <w:r w:rsidRPr="005E429D">
        <w:rPr>
          <w:rFonts w:ascii="Times New Roman" w:hAnsi="Times New Roman" w:cs="Times New Roman"/>
          <w:b/>
          <w:bCs/>
          <w:color w:val="000000" w:themeColor="text1"/>
        </w:rPr>
        <w:t xml:space="preserve">Sector: </w:t>
      </w:r>
      <w:r w:rsidRPr="005E429D">
        <w:rPr>
          <w:rFonts w:ascii="Times New Roman" w:hAnsi="Times New Roman" w:cs="Times New Roman"/>
          <w:color w:val="000000" w:themeColor="text1"/>
        </w:rPr>
        <w:t>Technology</w:t>
      </w:r>
    </w:p>
    <w:p w14:paraId="7C8F8D46" w14:textId="7F38FBDD" w:rsidR="00F9051A" w:rsidRPr="005E429D" w:rsidRDefault="00F9051A" w:rsidP="000C0D8A">
      <w:pPr>
        <w:rPr>
          <w:rFonts w:ascii="Times New Roman" w:hAnsi="Times New Roman" w:cs="Times New Roman"/>
          <w:color w:val="000000" w:themeColor="text1"/>
        </w:rPr>
      </w:pPr>
      <w:r w:rsidRPr="005E429D">
        <w:rPr>
          <w:rFonts w:ascii="Times New Roman" w:hAnsi="Times New Roman" w:cs="Times New Roman"/>
          <w:b/>
          <w:bCs/>
          <w:color w:val="000000" w:themeColor="text1"/>
        </w:rPr>
        <w:t xml:space="preserve">Purpose: </w:t>
      </w:r>
      <w:r w:rsidRPr="005E429D">
        <w:rPr>
          <w:rFonts w:ascii="Times New Roman" w:hAnsi="Times New Roman" w:cs="Times New Roman"/>
          <w:color w:val="000000" w:themeColor="text1"/>
        </w:rPr>
        <w:t>Raise Awareness / Open Market Buying</w:t>
      </w:r>
    </w:p>
    <w:p w14:paraId="48234D7D" w14:textId="0D608629" w:rsidR="00F9051A" w:rsidRPr="005E429D" w:rsidRDefault="00F9051A" w:rsidP="000C0D8A">
      <w:pPr>
        <w:rPr>
          <w:rFonts w:ascii="Times New Roman" w:hAnsi="Times New Roman" w:cs="Times New Roman"/>
          <w:color w:val="000000" w:themeColor="text1"/>
        </w:rPr>
      </w:pPr>
    </w:p>
    <w:p w14:paraId="3E92849F" w14:textId="3E43422F" w:rsidR="00F9051A" w:rsidRPr="005E429D" w:rsidRDefault="00F9051A" w:rsidP="000C0D8A">
      <w:pPr>
        <w:rPr>
          <w:rFonts w:ascii="Times New Roman" w:eastAsia="Times New Roman" w:hAnsi="Times New Roman" w:cs="Times New Roman"/>
          <w:color w:val="000000" w:themeColor="text1"/>
        </w:rPr>
      </w:pPr>
      <w:r w:rsidRPr="005E429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At Tribe, we see things differently. Our blended people and tech-forward strategy views </w:t>
      </w:r>
      <w:proofErr w:type="gramStart"/>
      <w:r w:rsidRPr="005E429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community as a whole</w:t>
      </w:r>
      <w:proofErr w:type="gramEnd"/>
      <w:r w:rsidRPr="005E429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We work together with owners, residents, councils/boards, real estate developers and vendors to understand the complete community from pre-construction to post-occupancy, making community our business. Our technology-enabled services enhance the community living experience through their ability to connect, inform, </w:t>
      </w:r>
      <w:proofErr w:type="gramStart"/>
      <w:r w:rsidRPr="005E429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educate</w:t>
      </w:r>
      <w:proofErr w:type="gramEnd"/>
      <w:r w:rsidRPr="005E429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protect. </w:t>
      </w:r>
    </w:p>
    <w:p w14:paraId="15F69504" w14:textId="77777777" w:rsidR="00F9051A" w:rsidRPr="005E429D" w:rsidRDefault="00F9051A" w:rsidP="000C0D8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B078CE4" w14:textId="0E123AFD" w:rsidR="00F9051A" w:rsidRPr="005E429D" w:rsidRDefault="00F9051A" w:rsidP="000C0D8A">
      <w:pPr>
        <w:rPr>
          <w:rFonts w:ascii="Times New Roman" w:hAnsi="Times New Roman" w:cs="Times New Roman"/>
          <w:b/>
          <w:color w:val="000000" w:themeColor="text1"/>
        </w:rPr>
      </w:pPr>
      <w:r w:rsidRPr="005E429D">
        <w:rPr>
          <w:rFonts w:ascii="Times New Roman" w:hAnsi="Times New Roman" w:cs="Times New Roman"/>
          <w:b/>
          <w:color w:val="000000" w:themeColor="text1"/>
        </w:rPr>
        <w:t>Investor Bullet Points</w:t>
      </w:r>
    </w:p>
    <w:p w14:paraId="3ECDB5C7" w14:textId="77777777" w:rsidR="000C0D8A" w:rsidRPr="005E429D" w:rsidRDefault="000C0D8A" w:rsidP="000C0D8A">
      <w:pPr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32A490A5" w14:textId="77777777" w:rsidR="005E429D" w:rsidRPr="005E429D" w:rsidRDefault="005E429D" w:rsidP="005E429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E42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Tribe Property Technologies (Tribe) is a property technology company disrupting the traditional property management industry. </w:t>
      </w:r>
    </w:p>
    <w:p w14:paraId="3D6789FC" w14:textId="77777777" w:rsidR="005E429D" w:rsidRPr="005E429D" w:rsidRDefault="005E429D" w:rsidP="005E429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D47C11E" w14:textId="77777777" w:rsidR="005E429D" w:rsidRPr="005E429D" w:rsidRDefault="005E429D" w:rsidP="005E429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E42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Tribe’s integrated service-technology delivery model serves the needs of developers, condo/residential communities, and owners/residents versus traditional property management. </w:t>
      </w:r>
    </w:p>
    <w:p w14:paraId="3C8FC058" w14:textId="77777777" w:rsidR="005E429D" w:rsidRPr="005E429D" w:rsidRDefault="005E429D" w:rsidP="005E429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6081B5D" w14:textId="24C88B2B" w:rsidR="005E429D" w:rsidRPr="005E429D" w:rsidRDefault="005E429D" w:rsidP="005E429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5E42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Tribe has a strong shareholder base, is well capitalized and seeks to acquire and integrate other property management firms in a highly fragmented industry. </w:t>
      </w:r>
    </w:p>
    <w:p w14:paraId="5B2BCAF5" w14:textId="77777777" w:rsidR="000C0D8A" w:rsidRPr="005E429D" w:rsidRDefault="000C0D8A" w:rsidP="000C0D8A">
      <w:pPr>
        <w:textAlignment w:val="baseline"/>
        <w:rPr>
          <w:rFonts w:ascii="Times New Roman" w:eastAsia="Times New Roman" w:hAnsi="Times New Roman" w:cs="Times New Roman"/>
          <w:color w:val="323232"/>
        </w:rPr>
      </w:pPr>
    </w:p>
    <w:p w14:paraId="6D0B8756" w14:textId="60E95571" w:rsidR="00F9051A" w:rsidRPr="005E429D" w:rsidRDefault="00F9051A" w:rsidP="000C0D8A">
      <w:pPr>
        <w:rPr>
          <w:rFonts w:ascii="Times New Roman" w:eastAsia="Times New Roman" w:hAnsi="Times New Roman" w:cs="Times New Roman"/>
          <w:color w:val="000000" w:themeColor="text1"/>
        </w:rPr>
      </w:pPr>
      <w:r w:rsidRPr="005E429D">
        <w:rPr>
          <w:rFonts w:ascii="Times New Roman" w:eastAsia="Times New Roman" w:hAnsi="Times New Roman" w:cs="Times New Roman"/>
          <w:b/>
          <w:bCs/>
          <w:color w:val="000000" w:themeColor="text1"/>
        </w:rPr>
        <w:t>Joseph Nakhla, CEO</w:t>
      </w:r>
    </w:p>
    <w:p w14:paraId="6E53EF0B" w14:textId="107AFF2C" w:rsidR="00F9051A" w:rsidRPr="005E429D" w:rsidRDefault="00F9051A" w:rsidP="000C0D8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5065C21" w14:textId="5E40373F" w:rsidR="00F9051A" w:rsidRPr="005E429D" w:rsidRDefault="00F9051A" w:rsidP="000C0D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E429D">
        <w:rPr>
          <w:rFonts w:ascii="Times New Roman" w:eastAsia="Times New Roman" w:hAnsi="Times New Roman" w:cs="Times New Roman"/>
          <w:color w:val="000000" w:themeColor="text1"/>
        </w:rPr>
        <w:t>Joseph founded Tribe in 2011 and has been overseeing its operations and expansion since. Prior to this, he was the Chief Operating Officer of TIO Networks, a former TSX listed company that was acquired by Paypal.</w:t>
      </w:r>
    </w:p>
    <w:p w14:paraId="06B7153A" w14:textId="62CEA93A" w:rsidR="00F9051A" w:rsidRPr="005E429D" w:rsidRDefault="00F9051A" w:rsidP="000C0D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00091D75" w14:textId="1E36BB02" w:rsidR="00F9051A" w:rsidRPr="005E429D" w:rsidRDefault="00F9051A" w:rsidP="000C0D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E429D">
        <w:rPr>
          <w:rFonts w:ascii="Times New Roman" w:eastAsia="Times New Roman" w:hAnsi="Times New Roman" w:cs="Times New Roman"/>
          <w:color w:val="000000" w:themeColor="text1"/>
        </w:rPr>
        <w:t>Joseph currently serves on the Policy Advisory Council of the Downtown Vancouver Business Improvement Association (DVBIA). He is also a board member of OctoAI Technologies Corp. and Minehub Technologies Inc.</w:t>
      </w:r>
    </w:p>
    <w:p w14:paraId="3A449A6E" w14:textId="77777777" w:rsidR="00F9051A" w:rsidRPr="005E429D" w:rsidRDefault="00F9051A" w:rsidP="000C0D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7F47254D" w14:textId="3A0F4893" w:rsidR="00F9051A" w:rsidRPr="005E429D" w:rsidRDefault="00F9051A" w:rsidP="005E42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E429D">
        <w:rPr>
          <w:rFonts w:ascii="Times New Roman" w:eastAsia="Times New Roman" w:hAnsi="Times New Roman" w:cs="Times New Roman"/>
          <w:color w:val="000000" w:themeColor="text1"/>
        </w:rPr>
        <w:t>Joseph studied Civil and Structural engineering and Business Management courses at the British Columbia Institute of Technology</w:t>
      </w:r>
      <w:r w:rsidR="005E429D" w:rsidRPr="005E429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7BD2683" w14:textId="77777777" w:rsidR="00F9051A" w:rsidRPr="005E429D" w:rsidRDefault="00F9051A" w:rsidP="000C0D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F9051A" w:rsidRPr="005E4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7E5D"/>
    <w:multiLevelType w:val="multilevel"/>
    <w:tmpl w:val="1EE0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25DC8"/>
    <w:multiLevelType w:val="multilevel"/>
    <w:tmpl w:val="FC225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715F0"/>
    <w:multiLevelType w:val="multilevel"/>
    <w:tmpl w:val="B9DA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F161F"/>
    <w:multiLevelType w:val="multilevel"/>
    <w:tmpl w:val="B844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B1AD2"/>
    <w:multiLevelType w:val="multilevel"/>
    <w:tmpl w:val="39A4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F15A4"/>
    <w:multiLevelType w:val="multilevel"/>
    <w:tmpl w:val="C89C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934E4"/>
    <w:multiLevelType w:val="hybridMultilevel"/>
    <w:tmpl w:val="AD96D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4935A8"/>
    <w:multiLevelType w:val="multilevel"/>
    <w:tmpl w:val="5FC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72029"/>
    <w:multiLevelType w:val="multilevel"/>
    <w:tmpl w:val="F1CCE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E258F"/>
    <w:multiLevelType w:val="hybridMultilevel"/>
    <w:tmpl w:val="C750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70E17"/>
    <w:multiLevelType w:val="multilevel"/>
    <w:tmpl w:val="59F8E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206A1"/>
    <w:multiLevelType w:val="hybridMultilevel"/>
    <w:tmpl w:val="B662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22104"/>
    <w:multiLevelType w:val="hybridMultilevel"/>
    <w:tmpl w:val="901C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914990">
    <w:abstractNumId w:val="9"/>
  </w:num>
  <w:num w:numId="2" w16cid:durableId="457646447">
    <w:abstractNumId w:val="7"/>
  </w:num>
  <w:num w:numId="3" w16cid:durableId="681933437">
    <w:abstractNumId w:val="2"/>
  </w:num>
  <w:num w:numId="4" w16cid:durableId="1431464241">
    <w:abstractNumId w:val="4"/>
  </w:num>
  <w:num w:numId="5" w16cid:durableId="793670954">
    <w:abstractNumId w:val="0"/>
  </w:num>
  <w:num w:numId="6" w16cid:durableId="413476800">
    <w:abstractNumId w:val="6"/>
  </w:num>
  <w:num w:numId="7" w16cid:durableId="1862084388">
    <w:abstractNumId w:val="11"/>
  </w:num>
  <w:num w:numId="8" w16cid:durableId="1115753264">
    <w:abstractNumId w:val="3"/>
  </w:num>
  <w:num w:numId="9" w16cid:durableId="1774862672">
    <w:abstractNumId w:val="5"/>
  </w:num>
  <w:num w:numId="10" w16cid:durableId="103576566">
    <w:abstractNumId w:val="1"/>
  </w:num>
  <w:num w:numId="11" w16cid:durableId="1753115318">
    <w:abstractNumId w:val="8"/>
  </w:num>
  <w:num w:numId="12" w16cid:durableId="28385325">
    <w:abstractNumId w:val="10"/>
  </w:num>
  <w:num w:numId="13" w16cid:durableId="1454011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1A"/>
    <w:rsid w:val="000C0D8A"/>
    <w:rsid w:val="002E2766"/>
    <w:rsid w:val="005E429D"/>
    <w:rsid w:val="006D4609"/>
    <w:rsid w:val="009F6C32"/>
    <w:rsid w:val="00A56509"/>
    <w:rsid w:val="00AE7C41"/>
    <w:rsid w:val="00B10B1B"/>
    <w:rsid w:val="00F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D212"/>
  <w15:chartTrackingRefBased/>
  <w15:docId w15:val="{53C39040-6956-5142-8897-5FD0A938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6</cp:revision>
  <dcterms:created xsi:type="dcterms:W3CDTF">2021-04-01T23:11:00Z</dcterms:created>
  <dcterms:modified xsi:type="dcterms:W3CDTF">2023-09-07T18:38:00Z</dcterms:modified>
</cp:coreProperties>
</file>