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FF3039" w:rsidRDefault="001B280F" w14:paraId="10200DFE" w14:textId="77777777">
      <w:pPr>
        <w:rPr>
          <w:b/>
          <w:rFonts w:ascii="Arial" w:cs="Arial" w:eastAsia="Arial" w:hAnsi="Arial"/>
        </w:rPr>
      </w:pPr>
      <w:r>
        <w:rPr>
          <w:noProof/>
        </w:rPr>
        <w:drawing>
          <wp:anchor distT="0" distB="0" distR="114300" distL="114300" relativeHeight="251658240" behindDoc="0" allowOverlap="1" hidden="0" layoutInCell="1" locked="0" simplePos="0" wp14:anchorId="03409704" wp14:editId="5FEE30C5">
            <wp:simplePos x="0" y="0"/>
            <wp:positionH relativeFrom="column">
              <wp:posOffset>1397000</wp:posOffset>
            </wp:positionH>
            <wp:positionV relativeFrom="paragraph">
              <wp:posOffset>-507365</wp:posOffset>
            </wp:positionV>
            <wp:extent cx="3098165" cy="1275080"/>
            <wp:effectExtent l="0" t="0" r="0" b="0"/>
            <wp:wrapNone/>
            <wp:docPr id="2" name="image1.png"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  Description automatically generated"/>
                    <pic:cNvPicPr preferRelativeResize="0"/>
                  </pic:nvPicPr>
                  <pic:blipFill>
                    <a:blip r:embed="rId9"/>
                    <a:srcRect/>
                    <a:stretch>
                      <a:fillRect/>
                    </a:stretch>
                  </pic:blipFill>
                  <pic:spPr>
                    <a:xfrm>
                      <a:off x="0" y="0"/>
                      <a:ext cx="3098443" cy="1275129"/>
                    </a:xfrm>
                    <a:prstGeom prst="rect">
                      <a:avLst/>
                    </a:prstGeom>
                    <a:ln/>
                  </pic:spPr>
                </pic:pic>
              </a:graphicData>
            </a:graphic>
          </wp:anchor>
        </w:drawing>
      </w:r>
    </w:p>
    <w:p w:rsidR="00FF3039" w:rsidRDefault="00FF3039" w14:paraId="38C57316" w14:textId="77777777">
      <w:pPr>
        <w:rPr>
          <w:b/>
          <w:rFonts w:ascii="Arial" w:cs="Arial" w:eastAsia="Arial" w:hAnsi="Arial"/>
        </w:rPr>
      </w:pPr>
    </w:p>
    <w:p w:rsidR="00FF3039" w:rsidRDefault="00FF3039" w14:paraId="09DCD41C" w14:textId="77777777">
      <w:pPr>
        <w:rPr>
          <w:b/>
          <w:rFonts w:ascii="Arial" w:cs="Arial" w:eastAsia="Arial" w:hAnsi="Arial"/>
        </w:rPr>
      </w:pPr>
    </w:p>
    <w:p w:rsidR="00FF3039" w:rsidRDefault="00FF3039" w14:paraId="77C1E3BA" w14:textId="77777777">
      <w:pPr>
        <w:rPr>
          <w:b/>
          <w:rFonts w:ascii="Arial" w:cs="Arial" w:eastAsia="Arial" w:hAnsi="Arial"/>
          <w:sz w:val="22"/>
          <w:szCs w:val="22"/>
        </w:rPr>
      </w:pPr>
    </w:p>
    <w:p w:rsidR="00FF3039" w:rsidRDefault="00FF3039" w14:paraId="644A4131" w14:textId="77777777">
      <w:pPr>
        <w:rPr>
          <w:b/>
          <w:rFonts w:ascii="Arial" w:cs="Arial" w:eastAsia="Arial" w:hAnsi="Arial"/>
          <w:sz w:val="22"/>
          <w:szCs w:val="22"/>
        </w:rPr>
      </w:pPr>
    </w:p>
    <w:p w:rsidR="00FF3039" w:rsidRDefault="00FF3039" w14:paraId="0FB3E0ED" w14:textId="77777777">
      <w:pPr>
        <w:rPr>
          <w:b/>
          <w:rFonts w:ascii="Arial" w:cs="Arial" w:eastAsia="Arial" w:hAnsi="Arial"/>
          <w:sz w:val="22"/>
          <w:szCs w:val="22"/>
        </w:rPr>
      </w:pPr>
    </w:p>
    <w:sdt>
      <w:sdtPr>
        <w:rPr>
          <w:rFonts w:ascii="Times New Roman" w:hAnsi="Times New Roman" w:cs="Times New Roman"/>
        </w:rPr>
        <w:tag w:val="goog_rdk_0"/>
        <w:id w:val="1665968978"/>
      </w:sdtPr>
      <w:sdtEndPr/>
      <w:sdtContent>
        <w:p w:rsidR="00FF3039" w:rsidRDefault="001B280F" w14:paraId="02C89BB3" w14:textId="6F1FF17E" w:rsidRPr="001B280F">
          <w:pPr>
            <w:rPr>
              <w:b/>
              <w:rFonts w:ascii="Times New Roman" w:cs="Times New Roman" w:eastAsia="Arial" w:hAnsi="Times New Roman"/>
            </w:rPr>
          </w:pPr>
          <w:proofErr w:type="spellStart"/>
          <w:r w:rsidRPr="001B280F">
            <w:rPr>
              <w:b/>
              <w:rFonts w:ascii="Times New Roman" w:cs="Times New Roman" w:eastAsia="Arial" w:hAnsi="Times New Roman"/>
            </w:rPr>
            <w:t>ProStar</w:t>
          </w:r>
          <w:proofErr w:type="spellEnd"/>
          <w:r w:rsidRPr="001B280F">
            <w:rPr>
              <w:b/>
              <w:rFonts w:ascii="Times New Roman" w:cs="Times New Roman" w:eastAsia="Arial" w:hAnsi="Times New Roman"/>
            </w:rPr>
            <w:t xml:space="preserve"> Holdings Inc.</w:t>
          </w:r>
        </w:p>
      </w:sdtContent>
    </w:sdt>
    <w:p w:rsidR="00FF3039" w:rsidRDefault="00FF3039" w14:paraId="6509CCF6" w14:textId="77777777" w:rsidRPr="001B280F">
      <w:pPr>
        <w:rPr>
          <w:b/>
          <w:rFonts w:ascii="Times New Roman" w:cs="Times New Roman" w:eastAsia="Arial" w:hAnsi="Times New Roman"/>
        </w:rPr>
      </w:pPr>
    </w:p>
    <w:p w:rsidR="00FF3039" w:rsidRDefault="001B280F" w14:paraId="4408D648" w14:textId="77777777" w:rsidRPr="001B280F">
      <w:pPr>
        <w:rPr>
          <w:rFonts w:ascii="Times New Roman" w:cs="Times New Roman" w:eastAsia="Arial" w:hAnsi="Times New Roman"/>
        </w:rPr>
      </w:pPr>
      <w:r w:rsidRPr="001B280F">
        <w:rPr>
          <w:b/>
          <w:rFonts w:ascii="Times New Roman" w:cs="Times New Roman" w:eastAsia="Arial" w:hAnsi="Times New Roman"/>
        </w:rPr>
        <w:t xml:space="preserve">Symbol: </w:t>
      </w:r>
      <w:r w:rsidRPr="001B280F">
        <w:rPr>
          <w:rFonts w:ascii="Times New Roman" w:cs="Times New Roman" w:eastAsia="Arial" w:hAnsi="Times New Roman"/>
        </w:rPr>
        <w:t>TSX.V: MAPS | OTCQX: DXAEF</w:t>
      </w:r>
    </w:p>
    <w:p w:rsidR="00FF3039" w:rsidRDefault="001B280F" w14:paraId="22115BA1" w14:textId="768AED9E" w:rsidRPr="001B280F">
      <w:pPr>
        <w:rPr>
          <w:rFonts w:ascii="Times New Roman" w:cs="Times New Roman" w:eastAsia="Arial" w:hAnsi="Times New Roman"/>
        </w:rPr>
      </w:pPr>
      <w:r w:rsidRPr="001B280F">
        <w:rPr>
          <w:b/>
          <w:rFonts w:ascii="Times New Roman" w:cs="Times New Roman" w:eastAsia="Arial" w:hAnsi="Times New Roman"/>
        </w:rPr>
        <w:t xml:space="preserve">Market Cap: </w:t>
      </w:r>
      <w:r w:rsidRPr="001B280F">
        <w:rPr>
          <w:rFonts w:ascii="Times New Roman" w:cs="Times New Roman" w:hAnsi="Times New Roman"/>
        </w:rPr>
        <w:t>39.2M</w:t>
      </w:r>
    </w:p>
    <w:p w:rsidR="00FF3039" w:rsidRDefault="001B280F" w14:paraId="0EF4F04E" w14:textId="77777777" w:rsidRPr="001B280F">
      <w:pPr>
        <w:rPr>
          <w:rFonts w:ascii="Times New Roman" w:cs="Times New Roman" w:eastAsia="Arial" w:hAnsi="Times New Roman"/>
        </w:rPr>
      </w:pPr>
      <w:r w:rsidRPr="001B280F">
        <w:rPr>
          <w:b/>
          <w:rFonts w:ascii="Times New Roman" w:cs="Times New Roman" w:eastAsia="Arial" w:hAnsi="Times New Roman"/>
        </w:rPr>
        <w:t xml:space="preserve">Sector: </w:t>
      </w:r>
      <w:r w:rsidRPr="001B280F">
        <w:rPr>
          <w:rFonts w:ascii="Times New Roman" w:cs="Times New Roman" w:eastAsia="Arial" w:hAnsi="Times New Roman"/>
        </w:rPr>
        <w:t>Technology</w:t>
      </w:r>
    </w:p>
    <w:p w:rsidR="00FF3039" w:rsidRDefault="001B280F" w14:paraId="65B39861" w14:textId="77777777" w:rsidRPr="001B280F">
      <w:pPr>
        <w:rPr>
          <w:rFonts w:ascii="Times New Roman" w:cs="Times New Roman" w:eastAsia="Arial" w:hAnsi="Times New Roman"/>
        </w:rPr>
      </w:pPr>
      <w:r w:rsidRPr="001B280F">
        <w:rPr>
          <w:b/>
          <w:rFonts w:ascii="Times New Roman" w:cs="Times New Roman" w:eastAsia="Arial" w:hAnsi="Times New Roman"/>
        </w:rPr>
        <w:t xml:space="preserve">Purpose: </w:t>
      </w:r>
      <w:r w:rsidRPr="001B280F">
        <w:rPr>
          <w:rFonts w:ascii="Times New Roman" w:cs="Times New Roman" w:eastAsia="Arial" w:hAnsi="Times New Roman"/>
        </w:rPr>
        <w:t xml:space="preserve">Raise Awareness / Open Market Buying </w:t>
      </w:r>
    </w:p>
    <w:p w:rsidR="00FF3039" w:rsidRDefault="00FF3039" w14:paraId="35E9BC59" w14:textId="77777777" w:rsidRPr="001B280F">
      <w:pPr>
        <w:rPr>
          <w:rFonts w:ascii="Times New Roman" w:cs="Times New Roman" w:eastAsia="Arial" w:hAnsi="Times New Roman"/>
        </w:rPr>
      </w:pPr>
    </w:p>
    <w:p w:rsidR="00FF3039" w:rsidRDefault="001B280F" w14:paraId="62EB6684" w14:textId="77777777" w:rsidRPr="001B280F">
      <w:pPr>
        <w:shd w:fill="FFFFFF" w:color="auto" w:val="clear"/>
        <w:rPr>
          <w:color w:val="0D0D0D"/>
          <w:rFonts w:ascii="Times New Roman" w:cs="Times New Roman" w:eastAsia="Arial" w:hAnsi="Times New Roman"/>
        </w:rPr>
      </w:pPr>
      <w:proofErr w:type="spellStart"/>
      <w:r w:rsidRPr="001B280F">
        <w:rPr>
          <w:color w:val="0D0D0D"/>
          <w:rFonts w:ascii="Times New Roman" w:cs="Times New Roman" w:eastAsia="Arial" w:hAnsi="Times New Roman"/>
        </w:rPr>
        <w:t>ProStar</w:t>
      </w:r>
      <w:proofErr w:type="spellEnd"/>
      <w:r w:rsidRPr="001B280F">
        <w:rPr>
          <w:color w:val="0D0D0D"/>
          <w:rFonts w:ascii="Times New Roman" w:cs="Times New Roman" w:eastAsia="Arial" w:hAnsi="Times New Roman"/>
          <w:vertAlign w:val="superscript"/>
        </w:rPr>
        <w:t>®</w:t>
      </w:r>
      <w:r w:rsidRPr="001B280F">
        <w:rPr>
          <w:color w:val="0D0D0D"/>
          <w:rFonts w:ascii="Times New Roman" w:cs="Times New Roman" w:eastAsia="Arial" w:hAnsi="Times New Roman"/>
        </w:rPr>
        <w:t xml:space="preserve"> is a world leader in Precision Mapping Solutions</w:t>
      </w:r>
      <w:r w:rsidRPr="001B280F">
        <w:rPr>
          <w:color w:val="0D0D0D"/>
          <w:rFonts w:ascii="Times New Roman" w:cs="Times New Roman" w:eastAsia="Arial" w:hAnsi="Times New Roman"/>
          <w:vertAlign w:val="superscript"/>
        </w:rPr>
        <w:t>®</w:t>
      </w:r>
      <w:r w:rsidRPr="001B280F">
        <w:rPr>
          <w:color w:val="0D0D0D"/>
          <w:rFonts w:ascii="Times New Roman" w:cs="Times New Roman" w:eastAsia="Arial" w:hAnsi="Times New Roman"/>
        </w:rPr>
        <w:t xml:space="preserve">. </w:t>
      </w:r>
      <w:proofErr w:type="spellStart"/>
      <w:r w:rsidRPr="001B280F">
        <w:rPr>
          <w:color w:val="0D0D0D"/>
          <w:rFonts w:ascii="Times New Roman" w:cs="Times New Roman" w:eastAsia="Arial" w:hAnsi="Times New Roman"/>
        </w:rPr>
        <w:t>ProStar’s</w:t>
      </w:r>
      <w:proofErr w:type="spellEnd"/>
      <w:r w:rsidRPr="001B280F">
        <w:rPr>
          <w:color w:val="0D0D0D"/>
          <w:rFonts w:ascii="Times New Roman" w:cs="Times New Roman" w:eastAsia="Arial" w:hAnsi="Times New Roman"/>
        </w:rPr>
        <w:t xml:space="preserve"> flagship product, </w:t>
      </w:r>
      <w:proofErr w:type="spellStart"/>
      <w:r w:rsidRPr="001B280F">
        <w:rPr>
          <w:color w:val="0D0D0D"/>
          <w:rFonts w:ascii="Times New Roman" w:cs="Times New Roman" w:eastAsia="Arial" w:hAnsi="Times New Roman"/>
        </w:rPr>
        <w:t>PointMan</w:t>
      </w:r>
      <w:proofErr w:type="spellEnd"/>
      <w:r w:rsidRPr="001B280F">
        <w:rPr>
          <w:color w:val="0D0D0D"/>
          <w:rFonts w:ascii="Times New Roman" w:cs="Times New Roman" w:eastAsia="Arial" w:hAnsi="Times New Roman"/>
        </w:rPr>
        <w:t xml:space="preserve">, is </w:t>
      </w:r>
      <w:r w:rsidRPr="001B280F">
        <w:rPr>
          <w:color w:val="0D0D0D"/>
          <w:rFonts w:ascii="Times New Roman" w:cs="Times New Roman" w:eastAsia="Arial" w:hAnsi="Times New Roman"/>
        </w:rPr>
        <w:t xml:space="preserve">natively cloud and mobile and is offered as a Software as a Solution (SaaS). </w:t>
      </w:r>
      <w:proofErr w:type="spellStart"/>
      <w:r w:rsidRPr="001B280F">
        <w:rPr>
          <w:color w:val="0D0D0D"/>
          <w:rFonts w:ascii="Times New Roman" w:cs="Times New Roman" w:eastAsia="Arial" w:hAnsi="Times New Roman"/>
        </w:rPr>
        <w:t>ProStar’s</w:t>
      </w:r>
      <w:proofErr w:type="spellEnd"/>
      <w:r w:rsidRPr="001B280F">
        <w:rPr>
          <w:color w:val="0D0D0D"/>
          <w:rFonts w:ascii="Times New Roman" w:cs="Times New Roman" w:eastAsia="Arial" w:hAnsi="Times New Roman"/>
        </w:rPr>
        <w:t xml:space="preserve"> solutions seamlessly connects the field with the office and provides the ability to precisely capture, record, display, and manage critical infrastructure data in real-t</w:t>
      </w:r>
      <w:r w:rsidRPr="001B280F">
        <w:rPr>
          <w:color w:val="0D0D0D"/>
          <w:rFonts w:ascii="Times New Roman" w:cs="Times New Roman" w:eastAsia="Arial" w:hAnsi="Times New Roman"/>
        </w:rPr>
        <w:t xml:space="preserve">ime, including roads, railways, pipelines, and utilities. </w:t>
      </w:r>
      <w:proofErr w:type="spellStart"/>
      <w:r w:rsidRPr="001B280F">
        <w:rPr>
          <w:color w:val="0D0D0D"/>
          <w:rFonts w:ascii="Times New Roman" w:cs="Times New Roman" w:eastAsia="Arial" w:hAnsi="Times New Roman"/>
        </w:rPr>
        <w:t>ProStar’s</w:t>
      </w:r>
      <w:proofErr w:type="spellEnd"/>
      <w:r w:rsidRPr="001B280F">
        <w:rPr>
          <w:color w:val="0D0D0D"/>
          <w:rFonts w:ascii="Times New Roman" w:cs="Times New Roman" w:eastAsia="Arial" w:hAnsi="Times New Roman"/>
        </w:rPr>
        <w:t xml:space="preserve"> solution has been adopted by some of the largest entities in North America, including Fortune 500 construction firms, subsurface utilities engineering (SUE) firms, utility owners, and gove</w:t>
      </w:r>
      <w:r w:rsidRPr="001B280F">
        <w:rPr>
          <w:color w:val="0D0D0D"/>
          <w:rFonts w:ascii="Times New Roman" w:cs="Times New Roman" w:eastAsia="Arial" w:hAnsi="Times New Roman"/>
        </w:rPr>
        <w:t>rnment agencies.</w:t>
      </w:r>
    </w:p>
    <w:p w:rsidR="00FF3039" w:rsidRDefault="00FF3039" w14:paraId="7BC8BB07" w14:textId="77777777" w:rsidRPr="001B280F">
      <w:pPr>
        <w:shd w:fill="FFFFFF" w:color="auto" w:val="clear"/>
        <w:rPr>
          <w:color w:val="0D0D0D"/>
          <w:rFonts w:ascii="Times New Roman" w:cs="Times New Roman" w:eastAsia="Arial" w:hAnsi="Times New Roman"/>
        </w:rPr>
      </w:pPr>
    </w:p>
    <w:sdt>
      <w:sdtPr>
        <w:rPr>
          <w:rFonts w:ascii="Times New Roman" w:hAnsi="Times New Roman" w:cs="Times New Roman"/>
        </w:rPr>
        <w:tag w:val="goog_rdk_1"/>
        <w:id w:val="-684049866"/>
      </w:sdtPr>
      <w:sdtEndPr/>
      <w:sdtContent>
        <w:p w:rsidR="00FF3039" w:rsidRDefault="001B280F" w14:paraId="5EBBFD04" w14:textId="77777777" w:rsidRPr="001B280F">
          <w:pPr>
            <w:shd w:fill="FFFFFF" w:color="auto" w:val="clear"/>
            <w:rPr>
              <w:b/>
              <w:color w:val="0D0D0D"/>
              <w:rFonts w:ascii="Times New Roman" w:cs="Times New Roman" w:eastAsia="Arial" w:hAnsi="Times New Roman"/>
            </w:rPr>
          </w:pPr>
          <w:r w:rsidRPr="001B280F">
            <w:rPr>
              <w:b/>
              <w:color w:val="0D0D0D"/>
              <w:rFonts w:ascii="Times New Roman" w:cs="Times New Roman" w:eastAsia="Arial" w:hAnsi="Times New Roman"/>
            </w:rPr>
            <w:t>Investor Bullet Points:</w:t>
          </w:r>
        </w:p>
      </w:sdtContent>
    </w:sdt>
    <w:p w:rsidR="00FF3039" w:rsidRDefault="00FF3039" w14:paraId="6CE67DDC" w14:textId="77777777" w:rsidRPr="001B280F">
      <w:pPr>
        <w:shd w:fill="FFFFFF" w:color="auto" w:val="clear"/>
        <w:rPr>
          <w:b/>
          <w:color w:val="0D0D0D"/>
          <w:rFonts w:ascii="Times New Roman" w:cs="Times New Roman" w:eastAsia="Arial" w:hAnsi="Times New Roman"/>
        </w:rPr>
      </w:pPr>
    </w:p>
    <w:p w:rsidR="00FF3039" w:rsidRDefault="001B280F" w14:paraId="617740FA"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numPr>
          <w:ilvl w:val="0"/>
          <w:numId w:val="1"/>
        </w:numPr>
        <w:rPr>
          <w:color w:val="222222"/>
          <w:rFonts w:ascii="Times New Roman" w:cs="Times New Roman" w:eastAsia="Arial" w:hAnsi="Times New Roman"/>
        </w:rPr>
      </w:pPr>
      <w:r w:rsidRPr="001B280F">
        <w:rPr>
          <w:color w:val="222222"/>
          <w:rFonts w:ascii="Times New Roman" w:cs="Times New Roman" w:eastAsia="Arial" w:hAnsi="Times New Roman"/>
        </w:rPr>
        <w:t>Investing in Critical Infrastructure</w:t>
      </w:r>
    </w:p>
    <w:p w:rsidR="00FF3039" w:rsidRDefault="00FF3039" w14:paraId="3704B1EE"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rPr>
          <w:color w:val="222222"/>
          <w:rFonts w:ascii="Times New Roman" w:cs="Times New Roman" w:eastAsia="Arial" w:hAnsi="Times New Roman"/>
        </w:rPr>
      </w:pPr>
    </w:p>
    <w:p w:rsidR="00FF3039" w:rsidRDefault="001B280F" w14:paraId="4A2ABBA5"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numPr>
          <w:ilvl w:val="0"/>
          <w:numId w:val="1"/>
        </w:numPr>
        <w:rPr>
          <w:color w:val="222222"/>
          <w:rFonts w:ascii="Times New Roman" w:cs="Times New Roman" w:eastAsia="Arial" w:hAnsi="Times New Roman"/>
        </w:rPr>
      </w:pPr>
      <w:r w:rsidRPr="001B280F">
        <w:rPr>
          <w:color w:val="222222"/>
          <w:rFonts w:ascii="Times New Roman" w:cs="Times New Roman" w:eastAsia="Arial" w:hAnsi="Times New Roman"/>
        </w:rPr>
        <w:t>Disruptive and Patented Technology</w:t>
      </w:r>
    </w:p>
    <w:p w:rsidR="00FF3039" w:rsidRDefault="00FF3039" w14:paraId="646D8E05"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rPr>
          <w:color w:val="222222"/>
          <w:rFonts w:ascii="Times New Roman" w:cs="Times New Roman" w:eastAsia="Arial" w:hAnsi="Times New Roman"/>
        </w:rPr>
      </w:pPr>
    </w:p>
    <w:p w:rsidR="00FF3039" w:rsidRDefault="001B280F" w14:paraId="59EE30EE"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numPr>
          <w:ilvl w:val="0"/>
          <w:numId w:val="1"/>
        </w:numPr>
        <w:rPr>
          <w:color w:val="222222"/>
          <w:rFonts w:ascii="Times New Roman" w:cs="Times New Roman" w:eastAsia="Arial" w:hAnsi="Times New Roman"/>
        </w:rPr>
      </w:pPr>
      <w:r w:rsidRPr="001B280F">
        <w:rPr>
          <w:color w:val="222222"/>
          <w:rFonts w:ascii="Times New Roman" w:cs="Times New Roman" w:eastAsia="Arial" w:hAnsi="Times New Roman"/>
        </w:rPr>
        <w:t>SaaS Model</w:t>
      </w:r>
    </w:p>
    <w:p w:rsidR="00FF3039" w:rsidRDefault="00FF3039" w14:paraId="21D7EF82"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rPr>
          <w:color w:val="222222"/>
          <w:rFonts w:ascii="Times New Roman" w:cs="Times New Roman" w:eastAsia="Arial" w:hAnsi="Times New Roman"/>
        </w:rPr>
      </w:pPr>
    </w:p>
    <w:p w:rsidR="00FF3039" w:rsidRDefault="00FF3039" w14:paraId="740C07EB"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rPr>
          <w:b/>
          <w:color w:val="222222"/>
          <w:rFonts w:ascii="Times New Roman" w:cs="Times New Roman" w:eastAsia="Arial" w:hAnsi="Times New Roman"/>
        </w:rPr>
      </w:pPr>
    </w:p>
    <w:sdt>
      <w:sdtPr>
        <w:rPr>
          <w:rFonts w:ascii="Times New Roman" w:hAnsi="Times New Roman" w:cs="Times New Roman"/>
        </w:rPr>
        <w:tag w:val="goog_rdk_2"/>
        <w:id w:val="-2109880861"/>
      </w:sdtPr>
      <w:sdtEndPr/>
      <w:sdtContent>
        <w:p w:rsidR="00FF3039" w:rsidRDefault="001B280F" w14:paraId="0C98BD55"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rPr>
              <w:b/>
              <w:color w:val="222222"/>
              <w:rFonts w:ascii="Times New Roman" w:cs="Times New Roman" w:eastAsia="Arial" w:hAnsi="Times New Roman"/>
            </w:rPr>
          </w:pPr>
          <w:r w:rsidRPr="001B280F">
            <w:rPr>
              <w:b/>
              <w:color w:val="222222"/>
              <w:rFonts w:ascii="Times New Roman" w:cs="Times New Roman" w:eastAsia="Arial" w:hAnsi="Times New Roman"/>
            </w:rPr>
            <w:t>Page Tucker, President &amp; CEO</w:t>
          </w:r>
        </w:p>
      </w:sdtContent>
    </w:sdt>
    <w:p w:rsidR="00FF3039" w:rsidRDefault="00FF3039" w14:paraId="5AA41C33" w14:textId="77777777" w:rsidRPr="001B280F">
      <w:pPr>
        <w:pBdr>
          <w:top w:val="nil" w:sz="0" w:color="auto" w:space="0"/>
          <w:bottom w:val="nil" w:sz="0" w:color="auto" w:space="0"/>
          <w:left w:val="nil" w:sz="0" w:color="auto" w:space="0"/>
          <w:right w:val="nil" w:sz="0" w:color="auto" w:space="0"/>
          <w:between w:val="nil" w:sz="0" w:color="auto" w:space="0"/>
        </w:pBdr>
        <w:shd w:fill="FFFFFF" w:color="auto" w:val="clear"/>
        <w:rPr>
          <w:b/>
          <w:color w:val="222222"/>
          <w:rFonts w:ascii="Times New Roman" w:cs="Times New Roman" w:eastAsia="Arial" w:hAnsi="Times New Roman"/>
        </w:rPr>
      </w:pPr>
    </w:p>
    <w:p w:rsidR="00FF3039" w:rsidRDefault="001B280F" w14:paraId="64DAC4D0" w14:textId="77777777" w:rsidRPr="001B280F">
      <w:pPr>
        <w:ind w:right="716"/>
        <w:rPr>
          <w:rFonts w:ascii="Times New Roman" w:cs="Times New Roman" w:eastAsia="Times New Roman" w:hAnsi="Times New Roman"/>
        </w:rPr>
      </w:pPr>
      <w:r w:rsidRPr="001B280F">
        <w:rPr>
          <w:color w:val="0D0D0D"/>
          <w:highlight w:val="white"/>
          <w:rFonts w:ascii="Times New Roman" w:cs="Times New Roman" w:eastAsia="Arial" w:hAnsi="Times New Roman"/>
        </w:rPr>
        <w:t xml:space="preserve">Page Tucker has an extensive background in technology start-ups, including </w:t>
      </w:r>
      <w:r w:rsidRPr="001B280F">
        <w:rPr>
          <w:color w:val="0D0D0D"/>
          <w:highlight w:val="white"/>
          <w:rFonts w:ascii="Times New Roman" w:cs="Times New Roman" w:eastAsia="Arial" w:hAnsi="Times New Roman"/>
        </w:rPr>
        <w:t>development, marketing, recruiting, capital financing and executive management. Page first became known as a technology visionary in the automotive industry for combining data mining and predictive modeling with geographic information systems. Page was the</w:t>
      </w:r>
      <w:r w:rsidRPr="001B280F">
        <w:rPr>
          <w:color w:val="0D0D0D"/>
          <w:highlight w:val="white"/>
          <w:rFonts w:ascii="Times New Roman" w:cs="Times New Roman" w:eastAsia="Arial" w:hAnsi="Times New Roman"/>
        </w:rPr>
        <w:t xml:space="preserve"> founder of Impact Solutions, Inc., a Silicon Valley based company he formed to provide state-of-the-art customer acquisition and retention solutions to the automotive industry. Page reorganized Impact Solutions and formed e-</w:t>
      </w:r>
      <w:proofErr w:type="spellStart"/>
      <w:r w:rsidRPr="001B280F">
        <w:rPr>
          <w:color w:val="0D0D0D"/>
          <w:highlight w:val="white"/>
          <w:rFonts w:ascii="Times New Roman" w:cs="Times New Roman" w:eastAsia="Arial" w:hAnsi="Times New Roman"/>
        </w:rPr>
        <w:t>autobusiness</w:t>
      </w:r>
      <w:proofErr w:type="spellEnd"/>
      <w:r w:rsidRPr="001B280F">
        <w:rPr>
          <w:color w:val="0D0D0D"/>
          <w:highlight w:val="white"/>
          <w:rFonts w:ascii="Times New Roman" w:cs="Times New Roman" w:eastAsia="Arial" w:hAnsi="Times New Roman"/>
        </w:rPr>
        <w:t>, the pioneer in th</w:t>
      </w:r>
      <w:r w:rsidRPr="001B280F">
        <w:rPr>
          <w:color w:val="0D0D0D"/>
          <w:highlight w:val="white"/>
          <w:rFonts w:ascii="Times New Roman" w:cs="Times New Roman" w:eastAsia="Arial" w:hAnsi="Times New Roman"/>
        </w:rPr>
        <w:t xml:space="preserve">e development of a web-based CRM solution that provided services to well over 900 dealerships throughout the United States before being acquired. Page went on to author several patents based on geospatial technology including the methods for capturing, </w:t>
      </w:r>
      <w:proofErr w:type="gramStart"/>
      <w:r w:rsidRPr="001B280F">
        <w:rPr>
          <w:color w:val="0D0D0D"/>
          <w:highlight w:val="white"/>
          <w:rFonts w:ascii="Times New Roman" w:cs="Times New Roman" w:eastAsia="Arial" w:hAnsi="Times New Roman"/>
        </w:rPr>
        <w:t>rec</w:t>
      </w:r>
      <w:r w:rsidRPr="001B280F">
        <w:rPr>
          <w:color w:val="0D0D0D"/>
          <w:highlight w:val="white"/>
          <w:rFonts w:ascii="Times New Roman" w:cs="Times New Roman" w:eastAsia="Arial" w:hAnsi="Times New Roman"/>
        </w:rPr>
        <w:t>ording</w:t>
      </w:r>
      <w:proofErr w:type="gramEnd"/>
      <w:r w:rsidRPr="001B280F">
        <w:rPr>
          <w:color w:val="0D0D0D"/>
          <w:highlight w:val="white"/>
          <w:rFonts w:ascii="Times New Roman" w:cs="Times New Roman" w:eastAsia="Arial" w:hAnsi="Times New Roman"/>
        </w:rPr>
        <w:t xml:space="preserve"> and displaying the precise location of buried utilities and in 2014 founded </w:t>
      </w:r>
      <w:proofErr w:type="spellStart"/>
      <w:r w:rsidRPr="001B280F">
        <w:rPr>
          <w:color w:val="0D0D0D"/>
          <w:highlight w:val="white"/>
          <w:rFonts w:ascii="Times New Roman" w:cs="Times New Roman" w:eastAsia="Arial" w:hAnsi="Times New Roman"/>
        </w:rPr>
        <w:t>ProStar</w:t>
      </w:r>
      <w:proofErr w:type="spellEnd"/>
      <w:r w:rsidRPr="001B280F">
        <w:rPr>
          <w:color w:val="0D0D0D"/>
          <w:highlight w:val="white"/>
          <w:rFonts w:ascii="Times New Roman" w:cs="Times New Roman" w:eastAsia="Arial" w:hAnsi="Times New Roman"/>
        </w:rPr>
        <w:t xml:space="preserve"> </w:t>
      </w:r>
      <w:proofErr w:type="spellStart"/>
      <w:r w:rsidRPr="001B280F">
        <w:rPr>
          <w:color w:val="0D0D0D"/>
          <w:highlight w:val="white"/>
          <w:rFonts w:ascii="Times New Roman" w:cs="Times New Roman" w:eastAsia="Arial" w:hAnsi="Times New Roman"/>
        </w:rPr>
        <w:t>Geocorp</w:t>
      </w:r>
      <w:proofErr w:type="spellEnd"/>
      <w:r w:rsidRPr="001B280F">
        <w:rPr>
          <w:color w:val="0D0D0D"/>
          <w:highlight w:val="white"/>
          <w:rFonts w:ascii="Times New Roman" w:cs="Times New Roman" w:eastAsia="Arial" w:hAnsi="Times New Roman"/>
        </w:rPr>
        <w:t>. In 2016 the Colorado Technology Association named him Entrepreneur of the Year for his efforts and innovations in developing Geospatial Intelligence Softwar</w:t>
      </w:r>
      <w:r w:rsidRPr="001B280F">
        <w:rPr>
          <w:color w:val="0D0D0D"/>
          <w:highlight w:val="white"/>
          <w:rFonts w:ascii="Times New Roman" w:cs="Times New Roman" w:eastAsia="Arial" w:hAnsi="Times New Roman"/>
        </w:rPr>
        <w:t>e. Today, Page continues to serve as the company’s CEO and President.</w:t>
      </w:r>
    </w:p>
    <w:p w:rsidR="00FF3039" w:rsidRDefault="00FF3039" w14:paraId="37BD5C2B" w14:textId="77777777" w:rsidRPr="001B280F">
      <w:pPr>
        <w:rPr>
          <w:rFonts w:ascii="Times New Roman" w:cs="Times New Roman" w:eastAsia="Times New Roman" w:hAnsi="Times New Roman"/>
        </w:rPr>
      </w:pPr>
    </w:p>
    <w:p w:rsidR="00FF3039" w:rsidRDefault="00FF3039" w14:paraId="7685BA14" w14:textId="77777777" w:rsidRPr="001B280F">
      <w:pPr>
        <w:rPr>
          <w:rFonts w:ascii="Times New Roman" w:cs="Times New Roman" w:eastAsia="Arial" w:hAnsi="Times New Roman"/>
        </w:rPr>
      </w:pPr>
    </w:p>
    <w:sectPr w:rsidR="00FF3039" w:rsidRPr="001B280F">
      <w:pgNumType w:start="1"/>
      <w:pgSz w:w="12240" w:h="15840"/>
      <w:pgMar w:left="1440" w:right="1440" w:top="1440" w:bottom="1440" w:header="708" w:footer="708"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B69052C"/>
    <w:tmpl w:val="20A240F4"/>
    <w:lvl w:ilvl="0" w:tplc="1BBE9B32">
      <w:numFmt w:val="bullet"/>
      <w:lvlText w:val="●"/>
      <w:start w:val="1"/>
      <w:rPr>
        <w:rFonts w:ascii="Noto Sans Symbols" w:cs="Noto Sans Symbols" w:eastAsia="Noto Sans Symbols" w:hAnsi="Noto Sans Symbols"/>
      </w:rPr>
      <w:pPr>
        <w:ind w:left="720"/>
        <w:ind w:hanging="360"/>
      </w:pPr>
      <w:lvlJc w:val="left"/>
    </w:lvl>
    <w:lvl w:ilvl="1" w:tplc="61E4BEF6">
      <w:numFmt w:val="bullet"/>
      <w:lvlText w:val="o"/>
      <w:start w:val="1"/>
      <w:rPr>
        <w:rFonts w:ascii="Courier New" w:cs="Courier New" w:eastAsia="Courier New" w:hAnsi="Courier New"/>
      </w:rPr>
      <w:pPr>
        <w:ind w:left="1440"/>
        <w:ind w:hanging="360"/>
      </w:pPr>
      <w:lvlJc w:val="left"/>
    </w:lvl>
    <w:lvl w:ilvl="2" w:tplc="6EF66DB0">
      <w:numFmt w:val="bullet"/>
      <w:lvlText w:val="▪"/>
      <w:start w:val="1"/>
      <w:rPr>
        <w:rFonts w:ascii="Noto Sans Symbols" w:cs="Noto Sans Symbols" w:eastAsia="Noto Sans Symbols" w:hAnsi="Noto Sans Symbols"/>
      </w:rPr>
      <w:pPr>
        <w:ind w:left="2160"/>
        <w:ind w:hanging="360"/>
      </w:pPr>
      <w:lvlJc w:val="left"/>
    </w:lvl>
    <w:lvl w:ilvl="3" w:tplc="7EF26FC2">
      <w:numFmt w:val="bullet"/>
      <w:lvlText w:val="●"/>
      <w:start w:val="1"/>
      <w:rPr>
        <w:rFonts w:ascii="Noto Sans Symbols" w:cs="Noto Sans Symbols" w:eastAsia="Noto Sans Symbols" w:hAnsi="Noto Sans Symbols"/>
      </w:rPr>
      <w:pPr>
        <w:ind w:left="2880"/>
        <w:ind w:hanging="360"/>
      </w:pPr>
      <w:lvlJc w:val="left"/>
    </w:lvl>
    <w:lvl w:ilvl="4" w:tplc="ECCAC5AC">
      <w:numFmt w:val="bullet"/>
      <w:lvlText w:val="o"/>
      <w:start w:val="1"/>
      <w:rPr>
        <w:rFonts w:ascii="Courier New" w:cs="Courier New" w:eastAsia="Courier New" w:hAnsi="Courier New"/>
      </w:rPr>
      <w:pPr>
        <w:ind w:left="3600"/>
        <w:ind w:hanging="360"/>
      </w:pPr>
      <w:lvlJc w:val="left"/>
    </w:lvl>
    <w:lvl w:ilvl="5" w:tplc="FC46A9A2">
      <w:numFmt w:val="bullet"/>
      <w:lvlText w:val="▪"/>
      <w:start w:val="1"/>
      <w:rPr>
        <w:rFonts w:ascii="Noto Sans Symbols" w:cs="Noto Sans Symbols" w:eastAsia="Noto Sans Symbols" w:hAnsi="Noto Sans Symbols"/>
      </w:rPr>
      <w:pPr>
        <w:ind w:left="4320"/>
        <w:ind w:hanging="360"/>
      </w:pPr>
      <w:lvlJc w:val="left"/>
    </w:lvl>
    <w:lvl w:ilvl="6" w:tplc="2132DD3E">
      <w:numFmt w:val="bullet"/>
      <w:lvlText w:val="●"/>
      <w:start w:val="1"/>
      <w:rPr>
        <w:rFonts w:ascii="Noto Sans Symbols" w:cs="Noto Sans Symbols" w:eastAsia="Noto Sans Symbols" w:hAnsi="Noto Sans Symbols"/>
      </w:rPr>
      <w:pPr>
        <w:ind w:left="5040"/>
        <w:ind w:hanging="360"/>
      </w:pPr>
      <w:lvlJc w:val="left"/>
    </w:lvl>
    <w:lvl w:ilvl="7" w:tplc="4B6259BA">
      <w:numFmt w:val="bullet"/>
      <w:lvlText w:val="o"/>
      <w:start w:val="1"/>
      <w:rPr>
        <w:rFonts w:ascii="Courier New" w:cs="Courier New" w:eastAsia="Courier New" w:hAnsi="Courier New"/>
      </w:rPr>
      <w:pPr>
        <w:ind w:left="5760"/>
        <w:ind w:hanging="360"/>
      </w:pPr>
      <w:lvlJc w:val="left"/>
    </w:lvl>
    <w:lvl w:ilvl="8" w:tplc="C02289F8">
      <w:numFmt w:val="bullet"/>
      <w:lvlText w:val="▪"/>
      <w:start w:val="1"/>
      <w:rPr>
        <w:rFonts w:ascii="Noto Sans Symbols" w:cs="Noto Sans Symbols" w:eastAsia="Noto Sans Symbols" w:hAnsi="Noto Sans Symbols"/>
      </w:rPr>
      <w:pPr>
        <w:ind w:left="6480"/>
        <w:ind w:hanging="360"/>
      </w:pPr>
      <w:lvlJc w:val="left"/>
    </w:lvl>
  </w:abstractNum>
  <w:abstractNum w:abstractNumId="1">
    <w:multiLevelType w:val="hybridMultilevel"/>
    <w:nsid w:val="3ABD1F33"/>
    <w:tmpl w:val="2B00E94A"/>
    <w:lvl w:ilvl="0" w:tplc="7D04864A">
      <w:numFmt w:val="decimal"/>
      <w:lvlText w:val="%1."/>
      <w:start w:val="1"/>
      <w:pPr>
        <w:ind w:left="720"/>
        <w:ind w:hanging="360"/>
      </w:pPr>
      <w:lvlJc w:val="left"/>
    </w:lvl>
    <w:lvl w:ilvl="1" w:tplc="55482876">
      <w:numFmt w:val="decimal"/>
      <w:lvlText w:val="%2."/>
      <w:start w:val="1"/>
      <w:pPr>
        <w:ind w:left="1440"/>
        <w:ind w:hanging="1080"/>
      </w:pPr>
      <w:lvlJc w:val="left"/>
    </w:lvl>
    <w:lvl w:ilvl="2" w:tplc="99A242CE">
      <w:numFmt w:val="decimal"/>
      <w:lvlText w:val="%3."/>
      <w:start w:val="1"/>
      <w:pPr>
        <w:ind w:left="2160"/>
        <w:ind w:hanging="1980"/>
      </w:pPr>
      <w:lvlJc w:val="left"/>
    </w:lvl>
    <w:lvl w:ilvl="3" w:tplc="2B9A27E6">
      <w:numFmt w:val="decimal"/>
      <w:lvlText w:val="%4."/>
      <w:start w:val="1"/>
      <w:pPr>
        <w:ind w:left="2880"/>
        <w:ind w:hanging="2520"/>
      </w:pPr>
      <w:lvlJc w:val="left"/>
    </w:lvl>
    <w:lvl w:ilvl="4" w:tplc="0A4E9128">
      <w:numFmt w:val="decimal"/>
      <w:lvlText w:val="%5."/>
      <w:start w:val="1"/>
      <w:pPr>
        <w:ind w:left="3600"/>
        <w:ind w:hanging="3240"/>
      </w:pPr>
      <w:lvlJc w:val="left"/>
    </w:lvl>
    <w:lvl w:ilvl="5" w:tplc="0F021314">
      <w:numFmt w:val="decimal"/>
      <w:lvlText w:val="%6."/>
      <w:start w:val="1"/>
      <w:pPr>
        <w:ind w:left="4320"/>
        <w:ind w:hanging="4140"/>
      </w:pPr>
      <w:lvlJc w:val="left"/>
    </w:lvl>
    <w:lvl w:ilvl="6" w:tplc="6902CF20">
      <w:numFmt w:val="decimal"/>
      <w:lvlText w:val="%7."/>
      <w:start w:val="1"/>
      <w:pPr>
        <w:ind w:left="5040"/>
        <w:ind w:hanging="4680"/>
      </w:pPr>
      <w:lvlJc w:val="left"/>
    </w:lvl>
    <w:lvl w:ilvl="7" w:tplc="8852591C">
      <w:numFmt w:val="decimal"/>
      <w:lvlText w:val="%8."/>
      <w:start w:val="1"/>
      <w:pPr>
        <w:ind w:left="5760"/>
        <w:ind w:hanging="5400"/>
      </w:pPr>
      <w:lvlJc w:val="left"/>
    </w:lvl>
    <w:lvl w:ilvl="8" w:tplc="0D224FBC">
      <w:numFmt w:val="decimal"/>
      <w:lvlText w:val="%9."/>
      <w:start w:val="1"/>
      <w:pPr>
        <w:ind w:left="6480"/>
        <w:ind w:hanging="6300"/>
      </w:pPr>
      <w:lvlJc w:val="left"/>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5382D8"/>
  <w15:docId w15:val="{F1664EFA-636B-F141-8D21-E32F86D9E60C}"/>
  <w:rsids>
    <w:rsidRoot val="00FF3039"/>
    <w:rsid val="001B280F"/>
    <w:rsid val="00FF3039"/>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0511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5115"/>
    <w:pPr>
      <w:ind w:left="720"/>
      <w:contextualSpacing/>
    </w:pPr>
  </w:style>
  <w:style w:type="paragraph" w:customStyle="1" w:styleId="m-4276426041719549623msolistparagraph">
    <w:name w:val="m_-4276426041719549623msolistparagraph"/>
    <w:basedOn w:val="Normal"/>
    <w:rsid w:val="00E0511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4kPhOy6v0ZJDBKYnWXWhXFXASw==">AMUW2mW78mRmn2wjuv4MVK98mjHN9irfKsTAd1Wjtuio32D4XWDhPfLyYx8Btb4YD1PuiaYRrlmOC1VwJz9fW1lIwwDr0AWV8DmNvfdym/acoYsanAaE3HwngEtgrheEVr9V4TK/36fEcaIYdQ3/PFpR2reiVIndJDxA+s+BmVnR/5dIRSNShJE=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Fitch</dc:creator>
  <cp:lastModifiedBy>Rachael Fitch</cp:lastModifiedBy>
  <cp:revision>2</cp:revision>
  <dcterms:created xsi:type="dcterms:W3CDTF">2021-10-12T10:23:00Z</dcterms:created>
  <dcterms:modified xsi:type="dcterms:W3CDTF">2021-10-12T10:23:00Z</dcterms:modified>
</cp:coreProperties>
</file>